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5E" w:rsidRPr="00826073" w:rsidRDefault="00AC4799" w:rsidP="00826073">
      <w:pPr>
        <w:shd w:val="clear" w:color="auto" w:fill="FFFFFF" w:themeFill="background1"/>
        <w:spacing w:before="188" w:after="1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проведении фестиваля   авторской песни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r w:rsidR="0088708B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Пою тебя, мой Калтасинский край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посвященного </w:t>
      </w:r>
      <w:r w:rsidR="000E055E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-летию   Победы</w:t>
      </w:r>
      <w:r w:rsid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Великой   Отечественной войне</w:t>
      </w:r>
      <w:r w:rsid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                                         </w:t>
      </w:r>
      <w:r w:rsidR="000E055E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Году литературы и </w:t>
      </w:r>
      <w:r w:rsidR="002D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bookmarkStart w:id="0" w:name="_GoBack"/>
      <w:bookmarkEnd w:id="0"/>
      <w:r w:rsidR="0088708B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-летию образования </w:t>
      </w:r>
      <w:r w:rsidR="000E055E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Калтасинского района.</w:t>
      </w:r>
    </w:p>
    <w:p w:rsidR="00AC4799" w:rsidRPr="00826073" w:rsidRDefault="00AC4799" w:rsidP="00826073">
      <w:pPr>
        <w:shd w:val="clear" w:color="auto" w:fill="FFFFFF" w:themeFill="background1"/>
        <w:spacing w:before="188" w:after="188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3D12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83D12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ОБЩИЕ ПОЛОЖЕНИЯ</w:t>
      </w:r>
    </w:p>
    <w:p w:rsidR="00AC4799" w:rsidRPr="00826073" w:rsidRDefault="00583D12" w:rsidP="00AC4799">
      <w:pPr>
        <w:shd w:val="clear" w:color="auto" w:fill="FFFFFF" w:themeFill="background1"/>
        <w:spacing w:before="188" w:after="188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AC4799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естиваль авторской песни «</w:t>
      </w:r>
      <w:r w:rsidR="0088708B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Пою тебя, мой Калтасинский край</w:t>
      </w:r>
      <w:r w:rsidR="00AC4799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C4799"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Фестиваль) проводится </w:t>
      </w:r>
      <w:r w:rsidR="00C946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21140"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2015 года</w:t>
      </w:r>
      <w:r w:rsidR="00A21140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055E"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районном доме культуры.</w:t>
      </w:r>
    </w:p>
    <w:p w:rsidR="00AC4799" w:rsidRPr="00826073" w:rsidRDefault="00583D12" w:rsidP="00AC4799">
      <w:pPr>
        <w:shd w:val="clear" w:color="auto" w:fill="FFFFFF" w:themeFill="background1"/>
        <w:spacing w:before="188" w:after="188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4799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Фестиваля </w:t>
      </w:r>
      <w:r w:rsidR="00AC4799"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 патриотизма и любви к Родине через лучшие культурные традиции в авторском песенно-поэтическом творчестве и развитие жанра авторской песни.</w:t>
      </w:r>
    </w:p>
    <w:p w:rsidR="00AC4799" w:rsidRPr="00826073" w:rsidRDefault="00AC4799" w:rsidP="000E055E">
      <w:pPr>
        <w:shd w:val="clear" w:color="auto" w:fill="FFFFFF" w:themeFill="background1"/>
        <w:spacing w:before="188" w:after="188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посвящается 70 – </w:t>
      </w:r>
      <w:proofErr w:type="spellStart"/>
      <w:r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</w:t>
      </w:r>
      <w:r w:rsidR="000E055E"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литературы и </w:t>
      </w:r>
      <w:r w:rsidR="00744942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A21140"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 образования</w:t>
      </w:r>
      <w:r w:rsidR="000E055E"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Калтасинского района.</w:t>
      </w:r>
    </w:p>
    <w:p w:rsidR="00AC4799" w:rsidRPr="00826073" w:rsidRDefault="00AC4799" w:rsidP="00AC4799">
      <w:pPr>
        <w:shd w:val="clear" w:color="auto" w:fill="FFFFFF" w:themeFill="background1"/>
        <w:spacing w:before="188" w:after="188" w:line="2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Фестиваля:</w:t>
      </w:r>
    </w:p>
    <w:p w:rsidR="000E055E" w:rsidRPr="00826073" w:rsidRDefault="000E055E" w:rsidP="000E055E">
      <w:pPr>
        <w:shd w:val="clear" w:color="auto" w:fill="FFFFFF" w:themeFill="background1"/>
        <w:spacing w:before="188" w:after="188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Фестиваля являются пропаганда, сохранение и приумножение культурного наследия и развития авторской песни, выявление талантливых авторов и исполнителей, расширение творческого пространства, укрепление контактов между творческими коллективами, формирование экологического мышления, а также организация активного досуга молодежи.</w:t>
      </w:r>
    </w:p>
    <w:p w:rsidR="000E055E" w:rsidRPr="00826073" w:rsidRDefault="000E055E" w:rsidP="000E055E">
      <w:pPr>
        <w:shd w:val="clear" w:color="auto" w:fill="FFFFFF" w:themeFill="background1"/>
        <w:spacing w:before="188" w:after="188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послужит обогащению репертуара любителей авторской, самодеятельной, бардовской песни, воспитанию музыкальной культуры, развитию эстетического вкуса в подборе и исполнении авторской песни.</w:t>
      </w:r>
    </w:p>
    <w:p w:rsidR="00AC4799" w:rsidRPr="00826073" w:rsidRDefault="00583D12" w:rsidP="00583D12">
      <w:pPr>
        <w:shd w:val="clear" w:color="auto" w:fill="FFFFFF" w:themeFill="background1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C4799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УЧРЕДИТЕЛИ И ОРГАНИЗАТОРЫ ФЕСТИВАЛЯ</w:t>
      </w:r>
    </w:p>
    <w:p w:rsidR="00583D12" w:rsidRPr="00826073" w:rsidRDefault="000E055E" w:rsidP="00583D12">
      <w:pPr>
        <w:shd w:val="clear" w:color="auto" w:fill="FFFFFF" w:themeFill="background1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муниципального района Калтасинский район.</w:t>
      </w:r>
    </w:p>
    <w:p w:rsidR="00AC4799" w:rsidRPr="00826073" w:rsidRDefault="00583D12" w:rsidP="00583D12">
      <w:pPr>
        <w:shd w:val="clear" w:color="auto" w:fill="FFFFFF" w:themeFill="background1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2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4799"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ОРГАНИЗАЦИЯ ФЕСТИВАЛЯ</w:t>
      </w:r>
    </w:p>
    <w:p w:rsidR="00AC4799" w:rsidRPr="00826073" w:rsidRDefault="00AC4799" w:rsidP="00583D12">
      <w:pPr>
        <w:shd w:val="clear" w:color="auto" w:fill="FFFFFF" w:themeFill="background1"/>
        <w:spacing w:before="188" w:after="188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 и проведением Фестиваля осуществляет Оргкомитет, который определяет место проведения, программу, состав жюри, 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компании; контроль и управление на всех этапах Фестиваля.</w:t>
      </w:r>
    </w:p>
    <w:p w:rsidR="00583D12" w:rsidRPr="00826073" w:rsidRDefault="00583D12" w:rsidP="00583D12">
      <w:pPr>
        <w:spacing w:before="188" w:after="188" w:line="2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 Фестиваля.</w:t>
      </w:r>
    </w:p>
    <w:p w:rsidR="00583D12" w:rsidRPr="00826073" w:rsidRDefault="00992C01" w:rsidP="00583D12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Фестиваль проводится </w:t>
      </w:r>
      <w:r w:rsidR="00C9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83D12"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2015 года в районном доме культуры.</w:t>
      </w:r>
    </w:p>
    <w:p w:rsidR="00583D12" w:rsidRPr="00826073" w:rsidRDefault="00583D12" w:rsidP="00583D12">
      <w:pPr>
        <w:spacing w:before="188" w:after="188" w:line="2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Фестиваля</w:t>
      </w:r>
    </w:p>
    <w:p w:rsidR="00583D12" w:rsidRPr="00826073" w:rsidRDefault="00583D12" w:rsidP="00583D12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руководство Фестивалем осуществляет оргкомитет Фестиваля (в дальнейшем Оргкомитет). В состав Оргкомитета входят представители общественных организаций, предприятий и учреждений. Оргкомитет непосредственно занимается подготовкой, организацией и проведением Фестиваля. Оргкомитет подбирает и утверждает состав конкурсного жюри. Жюри решает вопрос по составу участников и количеству песен, </w:t>
      </w: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представляемых на конкурсный концерт. Так же  лауреатов и дипломантов по номинациям конкурса. </w:t>
      </w:r>
    </w:p>
    <w:p w:rsidR="00051486" w:rsidRP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Фестиваля</w:t>
      </w:r>
    </w:p>
    <w:p w:rsidR="00051486" w:rsidRP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Фестивале принимают участие ансамбли, дуэты и отдельные </w:t>
      </w:r>
      <w:proofErr w:type="gramStart"/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</w:t>
      </w:r>
      <w:proofErr w:type="gramEnd"/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исполнители авторской песни.</w:t>
      </w:r>
    </w:p>
    <w:p w:rsid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</w:t>
      </w:r>
      <w:r w:rsid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участникам необходимо</w:t>
      </w: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 до </w:t>
      </w:r>
      <w:r w:rsidR="00C9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2015 г. отправить предварительную заявку на участие в Фестивале</w:t>
      </w:r>
      <w:r w:rsidR="00C9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прилагается)</w:t>
      </w:r>
    </w:p>
    <w:p w:rsidR="00051486" w:rsidRP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Представительство (количество участников и гостей) согласовывается с Оргкомитетом после обязательной подачи предварительных заявок.</w:t>
      </w:r>
    </w:p>
    <w:p w:rsidR="00051486" w:rsidRP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 Фестиваля:</w:t>
      </w:r>
    </w:p>
    <w:p w:rsidR="00051486" w:rsidRP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Фестиваля состоится конкурсное прослушивание участников.</w:t>
      </w:r>
    </w:p>
    <w:p w:rsidR="00051486" w:rsidRP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конкурсе могут быть представлены авторские песни различной тематики.</w:t>
      </w:r>
    </w:p>
    <w:p w:rsidR="00051486" w:rsidRP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по следующим номинациям:</w:t>
      </w:r>
    </w:p>
    <w:p w:rsidR="00051486" w:rsidRPr="00826073" w:rsidRDefault="00051486" w:rsidP="00051486">
      <w:pPr>
        <w:numPr>
          <w:ilvl w:val="0"/>
          <w:numId w:val="7"/>
        </w:num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«Автор»,</w:t>
      </w:r>
    </w:p>
    <w:p w:rsidR="00051486" w:rsidRPr="00826073" w:rsidRDefault="00051486" w:rsidP="00051486">
      <w:pPr>
        <w:numPr>
          <w:ilvl w:val="0"/>
          <w:numId w:val="7"/>
        </w:num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«Автор музыки»,</w:t>
      </w:r>
    </w:p>
    <w:p w:rsidR="00051486" w:rsidRPr="00826073" w:rsidRDefault="00051486" w:rsidP="00051486">
      <w:pPr>
        <w:numPr>
          <w:ilvl w:val="0"/>
          <w:numId w:val="7"/>
        </w:num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«Исполнитель»,</w:t>
      </w:r>
    </w:p>
    <w:p w:rsidR="00051486" w:rsidRPr="00826073" w:rsidRDefault="00051486" w:rsidP="00051486">
      <w:pPr>
        <w:numPr>
          <w:ilvl w:val="0"/>
          <w:numId w:val="7"/>
        </w:num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«Дуэт»,</w:t>
      </w:r>
    </w:p>
    <w:p w:rsidR="00051486" w:rsidRPr="00826073" w:rsidRDefault="00051486" w:rsidP="00051486">
      <w:pPr>
        <w:numPr>
          <w:ilvl w:val="0"/>
          <w:numId w:val="7"/>
        </w:num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«Ансамбль».</w:t>
      </w:r>
    </w:p>
    <w:p w:rsidR="00051486" w:rsidRPr="00826073" w:rsidRDefault="00051486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возможно введение дополнительных номинаций по усмотрению организаторов. Участник предоставляет на конкурс один или два (желательно разнохарактерных) произведений. </w:t>
      </w:r>
      <w:r w:rsidR="0074546D"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музыкального сопровождения </w:t>
      </w:r>
      <w:r w:rsidR="00A21140"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использовать</w:t>
      </w:r>
      <w:r w:rsidR="0074546D"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любые инструменты или фонограммы</w:t>
      </w: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Допускается использование дополнительно нескольких акустических музыкальных инструментов (обеспечиваются самими исполнителями). Участник должен предоставить в жюри Фестиваля отпечатанные или разборчиво написанные тексты своих песен с указанием авторов слов и музыки. Представление текста каждой песни в 2 экземплярах обязательно.</w:t>
      </w:r>
    </w:p>
    <w:p w:rsidR="0074546D" w:rsidRPr="00826073" w:rsidRDefault="0074546D" w:rsidP="0074546D">
      <w:pPr>
        <w:spacing w:before="188" w:after="188" w:line="2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конкурса фестиваля</w:t>
      </w:r>
    </w:p>
    <w:p w:rsidR="0074546D" w:rsidRPr="00826073" w:rsidRDefault="0074546D" w:rsidP="0074546D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конкурса фестиваля награждаются званиями лауреатов фестиваля, а также дипломами I, II. III степени, гран-при и ценными призами.</w:t>
      </w:r>
    </w:p>
    <w:p w:rsidR="0074546D" w:rsidRPr="00826073" w:rsidRDefault="0074546D" w:rsidP="0074546D">
      <w:pPr>
        <w:spacing w:before="188" w:after="188" w:line="2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участие</w:t>
      </w:r>
    </w:p>
    <w:p w:rsidR="0074546D" w:rsidRPr="00826073" w:rsidRDefault="0074546D" w:rsidP="0074546D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Фестивале допускаются все желающие.</w:t>
      </w:r>
    </w:p>
    <w:p w:rsidR="00A21140" w:rsidRPr="00826073" w:rsidRDefault="0074546D" w:rsidP="0074546D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принимаются на электронные адреса:</w:t>
      </w:r>
      <w:r w:rsidR="00A21140"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="00A21140" w:rsidRPr="00826073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kaltasykultura</w:t>
        </w:r>
        <w:r w:rsidR="00A21140" w:rsidRPr="00826073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A21140" w:rsidRPr="00826073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A21140" w:rsidRPr="00826073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A21140" w:rsidRPr="00826073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A21140" w:rsidRPr="00826073" w:rsidRDefault="00A21140" w:rsidP="0074546D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Алексей Геннадьевич Мухамедшин 89876123332 </w:t>
      </w:r>
    </w:p>
    <w:p w:rsidR="00051486" w:rsidRPr="00826073" w:rsidRDefault="00A21140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Лилия Ивановна Матвеева 89173556545</w:t>
      </w:r>
    </w:p>
    <w:p w:rsidR="00A21140" w:rsidRPr="00826073" w:rsidRDefault="00A21140" w:rsidP="00051486">
      <w:pPr>
        <w:spacing w:before="188" w:after="188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Приемная Отдел Культуры (34779) 4-18-90</w:t>
      </w:r>
    </w:p>
    <w:p w:rsidR="00826073" w:rsidRDefault="00826073" w:rsidP="00A2114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40" w:rsidRPr="00992C01" w:rsidRDefault="00A21140" w:rsidP="00A2114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01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A21140" w:rsidRPr="00992C01" w:rsidRDefault="00A21140" w:rsidP="00A2114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01">
        <w:rPr>
          <w:rFonts w:ascii="Times New Roman" w:hAnsi="Times New Roman" w:cs="Times New Roman"/>
          <w:b/>
          <w:sz w:val="28"/>
          <w:szCs w:val="28"/>
        </w:rPr>
        <w:t>На участие в районном фестивале авторской песни</w:t>
      </w:r>
    </w:p>
    <w:p w:rsidR="00A21140" w:rsidRDefault="00A21140" w:rsidP="00A2114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01">
        <w:rPr>
          <w:rFonts w:ascii="Times New Roman" w:hAnsi="Times New Roman" w:cs="Times New Roman"/>
          <w:b/>
          <w:sz w:val="28"/>
          <w:szCs w:val="28"/>
        </w:rPr>
        <w:t>«Пою тебя, мой Калтасинский край</w:t>
      </w:r>
      <w:proofErr w:type="gramStart"/>
      <w:r w:rsidRPr="00992C0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992C01" w:rsidRPr="00992C01" w:rsidRDefault="00992C01" w:rsidP="00A2114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40" w:rsidRDefault="00A21140" w:rsidP="00A2114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(название коллектива).</w:t>
      </w:r>
    </w:p>
    <w:p w:rsidR="008647DF" w:rsidRDefault="008647DF" w:rsidP="008647DF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21140" w:rsidRDefault="00A21140" w:rsidP="00A2114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</w:t>
      </w:r>
    </w:p>
    <w:p w:rsidR="008647DF" w:rsidRPr="008647DF" w:rsidRDefault="008647DF" w:rsidP="008647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7DF" w:rsidRDefault="008647DF" w:rsidP="008647DF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21140" w:rsidRDefault="00A21140" w:rsidP="00A2114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(название произведения, автор)_________________________</w:t>
      </w:r>
    </w:p>
    <w:p w:rsidR="008647DF" w:rsidRDefault="008647DF" w:rsidP="008647DF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92C01" w:rsidRDefault="00992C01" w:rsidP="00A2114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</w:t>
      </w:r>
    </w:p>
    <w:p w:rsidR="008647DF" w:rsidRPr="008647DF" w:rsidRDefault="008647DF" w:rsidP="008647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7DF" w:rsidRDefault="008647DF" w:rsidP="008647DF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92C01" w:rsidRDefault="00992C01" w:rsidP="00A2114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Сопровождение (Музы</w:t>
      </w:r>
      <w:r w:rsidR="00826073">
        <w:rPr>
          <w:rFonts w:ascii="Times New Roman" w:hAnsi="Times New Roman" w:cs="Times New Roman"/>
          <w:sz w:val="28"/>
          <w:szCs w:val="28"/>
        </w:rPr>
        <w:t>кальный инструмент, фонограмма)____________</w:t>
      </w:r>
    </w:p>
    <w:p w:rsidR="00826073" w:rsidRDefault="00826073" w:rsidP="0082607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26073" w:rsidRDefault="00826073" w:rsidP="0082607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26073" w:rsidRDefault="00826073" w:rsidP="0082607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26073" w:rsidRPr="00826073" w:rsidRDefault="00826073" w:rsidP="0082607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                  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___________(_________________)</w:t>
      </w:r>
      <w:proofErr w:type="gramEnd"/>
    </w:p>
    <w:sectPr w:rsidR="00826073" w:rsidRPr="00826073" w:rsidSect="00E5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E2A"/>
    <w:multiLevelType w:val="hybridMultilevel"/>
    <w:tmpl w:val="846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07B"/>
    <w:multiLevelType w:val="hybridMultilevel"/>
    <w:tmpl w:val="8670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F06"/>
    <w:multiLevelType w:val="multilevel"/>
    <w:tmpl w:val="D63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65E0"/>
    <w:multiLevelType w:val="multilevel"/>
    <w:tmpl w:val="09AC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032FE"/>
    <w:multiLevelType w:val="hybridMultilevel"/>
    <w:tmpl w:val="EADA3FB2"/>
    <w:lvl w:ilvl="0" w:tplc="C21A13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1423"/>
    <w:multiLevelType w:val="multilevel"/>
    <w:tmpl w:val="4EC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30268"/>
    <w:multiLevelType w:val="multilevel"/>
    <w:tmpl w:val="DB5E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F19F4"/>
    <w:multiLevelType w:val="multilevel"/>
    <w:tmpl w:val="9A7A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602F7"/>
    <w:multiLevelType w:val="multilevel"/>
    <w:tmpl w:val="EE9E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B1B8D"/>
    <w:multiLevelType w:val="multilevel"/>
    <w:tmpl w:val="46CE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67435"/>
    <w:multiLevelType w:val="multilevel"/>
    <w:tmpl w:val="59F6B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799"/>
    <w:rsid w:val="00043E89"/>
    <w:rsid w:val="00051486"/>
    <w:rsid w:val="0005355A"/>
    <w:rsid w:val="000E055E"/>
    <w:rsid w:val="002D72FD"/>
    <w:rsid w:val="00583D12"/>
    <w:rsid w:val="00744942"/>
    <w:rsid w:val="0074546D"/>
    <w:rsid w:val="00826073"/>
    <w:rsid w:val="008647DF"/>
    <w:rsid w:val="0088708B"/>
    <w:rsid w:val="00992C01"/>
    <w:rsid w:val="00A21140"/>
    <w:rsid w:val="00AC4799"/>
    <w:rsid w:val="00C946E0"/>
    <w:rsid w:val="00E5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1"/>
  </w:style>
  <w:style w:type="paragraph" w:styleId="2">
    <w:name w:val="heading 2"/>
    <w:basedOn w:val="a"/>
    <w:link w:val="20"/>
    <w:uiPriority w:val="9"/>
    <w:qFormat/>
    <w:rsid w:val="00AC4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799"/>
    <w:rPr>
      <w:b/>
      <w:bCs/>
    </w:rPr>
  </w:style>
  <w:style w:type="character" w:customStyle="1" w:styleId="apple-converted-space">
    <w:name w:val="apple-converted-space"/>
    <w:basedOn w:val="a0"/>
    <w:rsid w:val="00AC4799"/>
  </w:style>
  <w:style w:type="character" w:customStyle="1" w:styleId="20">
    <w:name w:val="Заголовок 2 Знак"/>
    <w:basedOn w:val="a0"/>
    <w:link w:val="2"/>
    <w:uiPriority w:val="9"/>
    <w:rsid w:val="00AC4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83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4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1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tasyk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2015-10-21T05:57:00Z</cp:lastPrinted>
  <dcterms:created xsi:type="dcterms:W3CDTF">2015-09-03T09:08:00Z</dcterms:created>
  <dcterms:modified xsi:type="dcterms:W3CDTF">2015-10-21T09:25:00Z</dcterms:modified>
</cp:coreProperties>
</file>