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xml:space="preserve">«Веревочка» - это ритуальный бытовой танец восточных мари и бытует он по сей день во всех подгруппах восточных мари, отличаясь колоритом, самобытностью, исполнительской манерой. Однако танец имеет несколько вариантов композиционного построения, которые условно можно назвать – простая веревочка, сложная веревочка, двухсложная веревочка, акцентированная веревочка. Этот танец самый распространенный среди восточных мари. В нем могут принимать участие неограниченное количество людей. Танец имеет зигзагообразное построение, где две линии танцующих как бы заплетают веревку вокруг средней линии. Танец состоит из двух частей. В первой </w:t>
      </w:r>
      <w:proofErr w:type="gramStart"/>
      <w:r w:rsidRPr="00DE4E3E">
        <w:rPr>
          <w:rFonts w:ascii="PlayfairDisplayRegular" w:eastAsia="Times New Roman" w:hAnsi="PlayfairDisplayRegular" w:cs="Times New Roman"/>
          <w:color w:val="333333"/>
          <w:sz w:val="21"/>
          <w:szCs w:val="21"/>
          <w:lang w:eastAsia="ru-RU"/>
        </w:rPr>
        <w:t>части</w:t>
      </w:r>
      <w:proofErr w:type="gramEnd"/>
      <w:r w:rsidRPr="00DE4E3E">
        <w:rPr>
          <w:rFonts w:ascii="PlayfairDisplayRegular" w:eastAsia="Times New Roman" w:hAnsi="PlayfairDisplayRegular" w:cs="Times New Roman"/>
          <w:color w:val="333333"/>
          <w:sz w:val="21"/>
          <w:szCs w:val="21"/>
          <w:lang w:eastAsia="ru-RU"/>
        </w:rPr>
        <w:t xml:space="preserve"> танцующие идут шагом (шаг мог быть простым, с акцентом, скользящим) и поют частушки, затем гармонист дает вступление ко второй части (чаще всего два такта). Во второй части мужчины сильно и ритмично дробят, резко взмахивая руками. Женщины же плавно плывут, исполняя частый ход и прищелкивая пальцами, местами вращаясь вокруг себя. В ряде локальных мест исполнения «Веревочки» женщины тоже дробили, но мягче.</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bookmarkStart w:id="0" w:name="_GoBack"/>
      <w:r>
        <w:rPr>
          <w:rFonts w:ascii="PlayfairDisplayRegular" w:eastAsia="Times New Roman" w:hAnsi="PlayfairDisplayRegular" w:cs="Times New Roman"/>
          <w:noProof/>
          <w:color w:val="333333"/>
          <w:sz w:val="21"/>
          <w:szCs w:val="21"/>
          <w:lang w:eastAsia="ru-RU"/>
        </w:rPr>
        <w:drawing>
          <wp:inline distT="0" distB="0" distL="0" distR="0">
            <wp:extent cx="4868871" cy="41548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SC058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69242" cy="4155122"/>
                    </a:xfrm>
                    <a:prstGeom prst="rect">
                      <a:avLst/>
                    </a:prstGeom>
                  </pic:spPr>
                </pic:pic>
              </a:graphicData>
            </a:graphic>
          </wp:inline>
        </w:drawing>
      </w:r>
      <w:bookmarkEnd w:id="0"/>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xml:space="preserve">Танец сопровождается пением, причем исполняемые тексты характерны событию, когда его танцуют. На больших народных праздниках или других крупных сборищах, где принимают участие разные по возрасту участники, особенно старшее поколение, песни пелись патриотического характера, </w:t>
      </w:r>
      <w:proofErr w:type="gramStart"/>
      <w:r w:rsidRPr="00DE4E3E">
        <w:rPr>
          <w:rFonts w:ascii="PlayfairDisplayRegular" w:eastAsia="Times New Roman" w:hAnsi="PlayfairDisplayRegular" w:cs="Times New Roman"/>
          <w:color w:val="333333"/>
          <w:sz w:val="21"/>
          <w:szCs w:val="21"/>
          <w:lang w:eastAsia="ru-RU"/>
        </w:rPr>
        <w:t>например</w:t>
      </w:r>
      <w:proofErr w:type="gramEnd"/>
      <w:r w:rsidRPr="00DE4E3E">
        <w:rPr>
          <w:rFonts w:ascii="PlayfairDisplayRegular" w:eastAsia="Times New Roman" w:hAnsi="PlayfairDisplayRegular" w:cs="Times New Roman"/>
          <w:color w:val="333333"/>
          <w:sz w:val="21"/>
          <w:szCs w:val="21"/>
          <w:lang w:eastAsia="ru-RU"/>
        </w:rPr>
        <w:t>:</w:t>
      </w:r>
    </w:p>
    <w:p w:rsidR="00DE4E3E" w:rsidRPr="00DE4E3E" w:rsidRDefault="00DE4E3E" w:rsidP="00DE4E3E">
      <w:pPr>
        <w:shd w:val="clear" w:color="auto" w:fill="FFFFFF"/>
        <w:spacing w:after="0" w:line="240" w:lineRule="auto"/>
        <w:rPr>
          <w:rFonts w:ascii="PlayfairDisplayRegular" w:eastAsia="Times New Roman" w:hAnsi="PlayfairDisplayRegular" w:cs="Times New Roman"/>
          <w:color w:val="333333"/>
          <w:sz w:val="21"/>
          <w:szCs w:val="21"/>
          <w:lang w:eastAsia="ru-RU"/>
        </w:rPr>
      </w:pPr>
      <w:r w:rsidRPr="00DE4E3E">
        <w:rPr>
          <w:rFonts w:ascii="Times New Roman" w:eastAsia="Times New Roman" w:hAnsi="Times New Roman" w:cs="Times New Roman"/>
          <w:color w:val="333333"/>
          <w:sz w:val="24"/>
          <w:szCs w:val="24"/>
          <w:lang w:eastAsia="ru-RU"/>
        </w:rPr>
        <w:br w:type="textWrapping" w:clear="all"/>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proofErr w:type="spellStart"/>
      <w:r w:rsidRPr="00DE4E3E">
        <w:rPr>
          <w:rFonts w:ascii="PlayfairDisplayRegular" w:eastAsia="Times New Roman" w:hAnsi="PlayfairDisplayRegular" w:cs="Times New Roman"/>
          <w:color w:val="333333"/>
          <w:sz w:val="21"/>
          <w:szCs w:val="21"/>
          <w:lang w:eastAsia="ru-RU"/>
        </w:rPr>
        <w:t>Чумыргалза</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йолташ-вылак</w:t>
      </w:r>
      <w:proofErr w:type="spellEnd"/>
      <w:r w:rsidRPr="00DE4E3E">
        <w:rPr>
          <w:rFonts w:ascii="PlayfairDisplayRegular" w:eastAsia="Times New Roman" w:hAnsi="PlayfairDisplayRegular" w:cs="Times New Roman"/>
          <w:color w:val="333333"/>
          <w:sz w:val="21"/>
          <w:szCs w:val="21"/>
          <w:lang w:eastAsia="ru-RU"/>
        </w:rPr>
        <w:t>,</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proofErr w:type="spellStart"/>
      <w:r w:rsidRPr="00DE4E3E">
        <w:rPr>
          <w:rFonts w:ascii="PlayfairDisplayRegular" w:eastAsia="Times New Roman" w:hAnsi="PlayfairDisplayRegular" w:cs="Times New Roman"/>
          <w:color w:val="333333"/>
          <w:sz w:val="21"/>
          <w:szCs w:val="21"/>
          <w:lang w:eastAsia="ru-RU"/>
        </w:rPr>
        <w:t>Чодырам</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пырля</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лектына</w:t>
      </w:r>
      <w:proofErr w:type="spellEnd"/>
      <w:r w:rsidRPr="00DE4E3E">
        <w:rPr>
          <w:rFonts w:ascii="PlayfairDisplayRegular" w:eastAsia="Times New Roman" w:hAnsi="PlayfairDisplayRegular" w:cs="Times New Roman"/>
          <w:color w:val="333333"/>
          <w:sz w:val="21"/>
          <w:szCs w:val="21"/>
          <w:lang w:eastAsia="ru-RU"/>
        </w:rPr>
        <w:t>,</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proofErr w:type="spellStart"/>
      <w:r w:rsidRPr="00DE4E3E">
        <w:rPr>
          <w:rFonts w:ascii="PlayfairDisplayRegular" w:eastAsia="Times New Roman" w:hAnsi="PlayfairDisplayRegular" w:cs="Times New Roman"/>
          <w:color w:val="333333"/>
          <w:sz w:val="21"/>
          <w:szCs w:val="21"/>
          <w:lang w:eastAsia="ru-RU"/>
        </w:rPr>
        <w:t>Чодырам</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пырля</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лектына</w:t>
      </w:r>
      <w:proofErr w:type="spellEnd"/>
      <w:r w:rsidRPr="00DE4E3E">
        <w:rPr>
          <w:rFonts w:ascii="PlayfairDisplayRegular" w:eastAsia="Times New Roman" w:hAnsi="PlayfairDisplayRegular" w:cs="Times New Roman"/>
          <w:color w:val="333333"/>
          <w:sz w:val="21"/>
          <w:szCs w:val="21"/>
          <w:lang w:eastAsia="ru-RU"/>
        </w:rPr>
        <w:t xml:space="preserve"> да</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proofErr w:type="spellStart"/>
      <w:r w:rsidRPr="00DE4E3E">
        <w:rPr>
          <w:rFonts w:ascii="PlayfairDisplayRegular" w:eastAsia="Times New Roman" w:hAnsi="PlayfairDisplayRegular" w:cs="Times New Roman"/>
          <w:color w:val="333333"/>
          <w:sz w:val="21"/>
          <w:szCs w:val="21"/>
          <w:lang w:eastAsia="ru-RU"/>
        </w:rPr>
        <w:t>Умыреш</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пырля</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лийына</w:t>
      </w:r>
      <w:proofErr w:type="spellEnd"/>
      <w:r w:rsidRPr="00DE4E3E">
        <w:rPr>
          <w:rFonts w:ascii="PlayfairDisplayRegular" w:eastAsia="Times New Roman" w:hAnsi="PlayfairDisplayRegular" w:cs="Times New Roman"/>
          <w:color w:val="333333"/>
          <w:sz w:val="21"/>
          <w:szCs w:val="21"/>
          <w:lang w:eastAsia="ru-RU"/>
        </w:rPr>
        <w:t>.</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lastRenderedPageBreak/>
        <w:t>Собирайтесь, друзья, все вместе,</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Вместе через лес пройти легко.</w:t>
      </w:r>
    </w:p>
    <w:p w:rsidR="00DE4E3E" w:rsidRPr="00DE4E3E" w:rsidRDefault="00DE4E3E" w:rsidP="00DE4E3E">
      <w:pPr>
        <w:shd w:val="clear" w:color="auto" w:fill="FFFFFF"/>
        <w:spacing w:after="150" w:line="315" w:lineRule="atLeast"/>
        <w:ind w:left="567"/>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Вместе через лес пройдем,</w:t>
      </w:r>
    </w:p>
    <w:p w:rsidR="00DE4E3E" w:rsidRPr="00DE4E3E" w:rsidRDefault="00DE4E3E" w:rsidP="00DE4E3E">
      <w:pPr>
        <w:shd w:val="clear" w:color="auto" w:fill="FFFFFF"/>
        <w:spacing w:after="150" w:line="315" w:lineRule="atLeast"/>
        <w:ind w:left="567"/>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И всю жизнь будем вместе!</w:t>
      </w:r>
    </w:p>
    <w:p w:rsidR="00DE4E3E" w:rsidRPr="00DE4E3E" w:rsidRDefault="00DE4E3E" w:rsidP="00DE4E3E">
      <w:pPr>
        <w:shd w:val="clear" w:color="auto" w:fill="FFFFFF"/>
        <w:spacing w:after="0" w:line="240" w:lineRule="auto"/>
        <w:rPr>
          <w:rFonts w:ascii="PlayfairDisplayRegular" w:eastAsia="Times New Roman" w:hAnsi="PlayfairDisplayRegular" w:cs="Times New Roman"/>
          <w:color w:val="333333"/>
          <w:sz w:val="21"/>
          <w:szCs w:val="21"/>
          <w:lang w:eastAsia="ru-RU"/>
        </w:rPr>
      </w:pPr>
      <w:r w:rsidRPr="00DE4E3E">
        <w:rPr>
          <w:rFonts w:ascii="Times New Roman" w:eastAsia="Times New Roman" w:hAnsi="Times New Roman" w:cs="Times New Roman"/>
          <w:color w:val="333333"/>
          <w:sz w:val="24"/>
          <w:szCs w:val="24"/>
          <w:lang w:eastAsia="ru-RU"/>
        </w:rPr>
        <w:br w:type="textWrapping" w:clear="all"/>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На молодежных же празднествах исполнялись игровые, шуточные песни; в обрядовых мероприятиях – обрядовые песни. В конце песни одни участники выкрикивали «</w:t>
      </w:r>
      <w:proofErr w:type="spellStart"/>
      <w:r w:rsidRPr="00DE4E3E">
        <w:rPr>
          <w:rFonts w:ascii="PlayfairDisplayRegular" w:eastAsia="Times New Roman" w:hAnsi="PlayfairDisplayRegular" w:cs="Times New Roman"/>
          <w:color w:val="333333"/>
          <w:sz w:val="21"/>
          <w:szCs w:val="21"/>
          <w:lang w:eastAsia="ru-RU"/>
        </w:rPr>
        <w:t>туге</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мо</w:t>
      </w:r>
      <w:proofErr w:type="spellEnd"/>
      <w:r w:rsidRPr="00DE4E3E">
        <w:rPr>
          <w:rFonts w:ascii="PlayfairDisplayRegular" w:eastAsia="Times New Roman" w:hAnsi="PlayfairDisplayRegular" w:cs="Times New Roman"/>
          <w:color w:val="333333"/>
          <w:sz w:val="21"/>
          <w:szCs w:val="21"/>
          <w:lang w:eastAsia="ru-RU"/>
        </w:rPr>
        <w:t>?» («так что ли?»), другие отвечали «</w:t>
      </w:r>
      <w:proofErr w:type="spellStart"/>
      <w:r w:rsidRPr="00DE4E3E">
        <w:rPr>
          <w:rFonts w:ascii="PlayfairDisplayRegular" w:eastAsia="Times New Roman" w:hAnsi="PlayfairDisplayRegular" w:cs="Times New Roman"/>
          <w:color w:val="333333"/>
          <w:sz w:val="21"/>
          <w:szCs w:val="21"/>
          <w:lang w:eastAsia="ru-RU"/>
        </w:rPr>
        <w:t>садыге</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шол</w:t>
      </w:r>
      <w:proofErr w:type="spellEnd"/>
      <w:r w:rsidRPr="00DE4E3E">
        <w:rPr>
          <w:rFonts w:ascii="PlayfairDisplayRegular" w:eastAsia="Times New Roman" w:hAnsi="PlayfairDisplayRegular" w:cs="Times New Roman"/>
          <w:color w:val="333333"/>
          <w:sz w:val="21"/>
          <w:szCs w:val="21"/>
          <w:lang w:eastAsia="ru-RU"/>
        </w:rPr>
        <w:t>» («только так»), как бы подтверждая слова песни. В Калтасинском районе Республики Башкортостан чаще исполняется песня:</w:t>
      </w:r>
    </w:p>
    <w:p w:rsidR="00DE4E3E" w:rsidRPr="00DE4E3E" w:rsidRDefault="00DE4E3E" w:rsidP="00DE4E3E">
      <w:pPr>
        <w:shd w:val="clear" w:color="auto" w:fill="FFFFFF"/>
        <w:spacing w:after="0" w:line="240" w:lineRule="auto"/>
        <w:rPr>
          <w:rFonts w:ascii="PlayfairDisplayRegular" w:eastAsia="Times New Roman" w:hAnsi="PlayfairDisplayRegular" w:cs="Times New Roman"/>
          <w:color w:val="333333"/>
          <w:sz w:val="21"/>
          <w:szCs w:val="21"/>
          <w:lang w:eastAsia="ru-RU"/>
        </w:rPr>
      </w:pPr>
      <w:r w:rsidRPr="00DE4E3E">
        <w:rPr>
          <w:rFonts w:ascii="Times New Roman" w:eastAsia="Times New Roman" w:hAnsi="Times New Roman" w:cs="Times New Roman"/>
          <w:color w:val="333333"/>
          <w:sz w:val="24"/>
          <w:szCs w:val="24"/>
          <w:lang w:eastAsia="ru-RU"/>
        </w:rPr>
        <w:br w:type="textWrapping" w:clear="all"/>
      </w:r>
    </w:p>
    <w:p w:rsidR="00DE4E3E" w:rsidRPr="00DE4E3E" w:rsidRDefault="00DE4E3E" w:rsidP="00DE4E3E">
      <w:pPr>
        <w:shd w:val="clear" w:color="auto" w:fill="FFFFFF"/>
        <w:spacing w:after="150" w:line="315" w:lineRule="atLeast"/>
        <w:ind w:left="284" w:firstLine="425"/>
        <w:rPr>
          <w:rFonts w:ascii="PlayfairDisplayRegular" w:eastAsia="Times New Roman" w:hAnsi="PlayfairDisplayRegular" w:cs="Times New Roman"/>
          <w:color w:val="333333"/>
          <w:sz w:val="21"/>
          <w:szCs w:val="21"/>
          <w:lang w:eastAsia="ru-RU"/>
        </w:rPr>
      </w:pPr>
      <w:proofErr w:type="spellStart"/>
      <w:r w:rsidRPr="00DE4E3E">
        <w:rPr>
          <w:rFonts w:ascii="PlayfairDisplayRegular" w:eastAsia="Times New Roman" w:hAnsi="PlayfairDisplayRegular" w:cs="Times New Roman"/>
          <w:color w:val="333333"/>
          <w:sz w:val="21"/>
          <w:szCs w:val="21"/>
          <w:lang w:eastAsia="ru-RU"/>
        </w:rPr>
        <w:t>Эш</w:t>
      </w:r>
      <w:proofErr w:type="spellEnd"/>
      <w:r w:rsidRPr="00DE4E3E">
        <w:rPr>
          <w:rFonts w:ascii="PlayfairDisplayRegular" w:eastAsia="Times New Roman" w:hAnsi="PlayfairDisplayRegular" w:cs="Times New Roman"/>
          <w:color w:val="333333"/>
          <w:sz w:val="21"/>
          <w:szCs w:val="21"/>
          <w:lang w:eastAsia="ru-RU"/>
        </w:rPr>
        <w:t xml:space="preserve">, ну, </w:t>
      </w:r>
      <w:proofErr w:type="spellStart"/>
      <w:r w:rsidRPr="00DE4E3E">
        <w:rPr>
          <w:rFonts w:ascii="PlayfairDisplayRegular" w:eastAsia="Times New Roman" w:hAnsi="PlayfairDisplayRegular" w:cs="Times New Roman"/>
          <w:color w:val="333333"/>
          <w:sz w:val="21"/>
          <w:szCs w:val="21"/>
          <w:lang w:eastAsia="ru-RU"/>
        </w:rPr>
        <w:t>Калтаса</w:t>
      </w:r>
      <w:proofErr w:type="spellEnd"/>
      <w:r w:rsidRPr="00DE4E3E">
        <w:rPr>
          <w:rFonts w:ascii="PlayfairDisplayRegular" w:eastAsia="Times New Roman" w:hAnsi="PlayfairDisplayRegular" w:cs="Times New Roman"/>
          <w:color w:val="333333"/>
          <w:sz w:val="21"/>
          <w:szCs w:val="21"/>
          <w:lang w:eastAsia="ru-RU"/>
        </w:rPr>
        <w:t>,</w:t>
      </w:r>
    </w:p>
    <w:p w:rsidR="00DE4E3E" w:rsidRPr="00DE4E3E" w:rsidRDefault="00DE4E3E" w:rsidP="00DE4E3E">
      <w:pPr>
        <w:shd w:val="clear" w:color="auto" w:fill="FFFFFF"/>
        <w:spacing w:after="150" w:line="315" w:lineRule="atLeast"/>
        <w:ind w:left="284" w:firstLine="425"/>
        <w:rPr>
          <w:rFonts w:ascii="PlayfairDisplayRegular" w:eastAsia="Times New Roman" w:hAnsi="PlayfairDisplayRegular" w:cs="Times New Roman"/>
          <w:color w:val="333333"/>
          <w:sz w:val="21"/>
          <w:szCs w:val="21"/>
          <w:lang w:eastAsia="ru-RU"/>
        </w:rPr>
      </w:pPr>
      <w:proofErr w:type="spellStart"/>
      <w:r w:rsidRPr="00DE4E3E">
        <w:rPr>
          <w:rFonts w:ascii="PlayfairDisplayRegular" w:eastAsia="Times New Roman" w:hAnsi="PlayfairDisplayRegular" w:cs="Times New Roman"/>
          <w:color w:val="333333"/>
          <w:sz w:val="21"/>
          <w:szCs w:val="21"/>
          <w:lang w:eastAsia="ru-RU"/>
        </w:rPr>
        <w:t>Семже</w:t>
      </w:r>
      <w:proofErr w:type="spellEnd"/>
      <w:r w:rsidRPr="00DE4E3E">
        <w:rPr>
          <w:rFonts w:ascii="PlayfairDisplayRegular" w:eastAsia="Times New Roman" w:hAnsi="PlayfairDisplayRegular" w:cs="Times New Roman"/>
          <w:color w:val="333333"/>
          <w:sz w:val="21"/>
          <w:szCs w:val="21"/>
          <w:lang w:eastAsia="ru-RU"/>
        </w:rPr>
        <w:t xml:space="preserve"> мом </w:t>
      </w:r>
      <w:proofErr w:type="spellStart"/>
      <w:r w:rsidRPr="00DE4E3E">
        <w:rPr>
          <w:rFonts w:ascii="PlayfairDisplayRegular" w:eastAsia="Times New Roman" w:hAnsi="PlayfairDisplayRegular" w:cs="Times New Roman"/>
          <w:color w:val="333333"/>
          <w:sz w:val="21"/>
          <w:szCs w:val="21"/>
          <w:lang w:eastAsia="ru-RU"/>
        </w:rPr>
        <w:t>гын</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каласа</w:t>
      </w:r>
      <w:proofErr w:type="spellEnd"/>
      <w:r w:rsidRPr="00DE4E3E">
        <w:rPr>
          <w:rFonts w:ascii="PlayfairDisplayRegular" w:eastAsia="Times New Roman" w:hAnsi="PlayfairDisplayRegular" w:cs="Times New Roman"/>
          <w:color w:val="333333"/>
          <w:sz w:val="21"/>
          <w:szCs w:val="21"/>
          <w:lang w:eastAsia="ru-RU"/>
        </w:rPr>
        <w:t>,</w:t>
      </w:r>
    </w:p>
    <w:p w:rsidR="00DE4E3E" w:rsidRPr="00DE4E3E" w:rsidRDefault="00DE4E3E" w:rsidP="00DE4E3E">
      <w:pPr>
        <w:shd w:val="clear" w:color="auto" w:fill="FFFFFF"/>
        <w:spacing w:after="150" w:line="315" w:lineRule="atLeast"/>
        <w:ind w:left="284" w:firstLine="425"/>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Мураш-</w:t>
      </w:r>
      <w:proofErr w:type="spellStart"/>
      <w:r w:rsidRPr="00DE4E3E">
        <w:rPr>
          <w:rFonts w:ascii="PlayfairDisplayRegular" w:eastAsia="Times New Roman" w:hAnsi="PlayfairDisplayRegular" w:cs="Times New Roman"/>
          <w:color w:val="333333"/>
          <w:sz w:val="21"/>
          <w:szCs w:val="21"/>
          <w:lang w:eastAsia="ru-RU"/>
        </w:rPr>
        <w:t>кушташ</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веле</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огыл</w:t>
      </w:r>
      <w:proofErr w:type="spellEnd"/>
      <w:r w:rsidRPr="00DE4E3E">
        <w:rPr>
          <w:rFonts w:ascii="PlayfairDisplayRegular" w:eastAsia="Times New Roman" w:hAnsi="PlayfairDisplayRegular" w:cs="Times New Roman"/>
          <w:color w:val="333333"/>
          <w:sz w:val="21"/>
          <w:szCs w:val="21"/>
          <w:lang w:eastAsia="ru-RU"/>
        </w:rPr>
        <w:t>,</w:t>
      </w:r>
    </w:p>
    <w:p w:rsidR="00DE4E3E" w:rsidRPr="00DE4E3E" w:rsidRDefault="00DE4E3E" w:rsidP="00DE4E3E">
      <w:pPr>
        <w:shd w:val="clear" w:color="auto" w:fill="FFFFFF"/>
        <w:spacing w:after="150" w:line="315" w:lineRule="atLeast"/>
        <w:ind w:left="284" w:firstLine="425"/>
        <w:rPr>
          <w:rFonts w:ascii="PlayfairDisplayRegular" w:eastAsia="Times New Roman" w:hAnsi="PlayfairDisplayRegular" w:cs="Times New Roman"/>
          <w:color w:val="333333"/>
          <w:sz w:val="21"/>
          <w:szCs w:val="21"/>
          <w:lang w:eastAsia="ru-RU"/>
        </w:rPr>
      </w:pPr>
      <w:proofErr w:type="spellStart"/>
      <w:r w:rsidRPr="00DE4E3E">
        <w:rPr>
          <w:rFonts w:ascii="PlayfairDisplayRegular" w:eastAsia="Times New Roman" w:hAnsi="PlayfairDisplayRegular" w:cs="Times New Roman"/>
          <w:color w:val="333333"/>
          <w:sz w:val="21"/>
          <w:szCs w:val="21"/>
          <w:lang w:eastAsia="ru-RU"/>
        </w:rPr>
        <w:t>Пырля</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илаш</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каласа</w:t>
      </w:r>
      <w:proofErr w:type="spellEnd"/>
    </w:p>
    <w:p w:rsidR="00DE4E3E" w:rsidRPr="00DE4E3E" w:rsidRDefault="00DE4E3E" w:rsidP="00DE4E3E">
      <w:pPr>
        <w:shd w:val="clear" w:color="auto" w:fill="FFFFFF"/>
        <w:spacing w:after="150" w:line="315" w:lineRule="atLeast"/>
        <w:ind w:left="284" w:firstLine="425"/>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b/>
          <w:bCs/>
          <w:color w:val="333333"/>
          <w:sz w:val="21"/>
          <w:szCs w:val="21"/>
          <w:lang w:eastAsia="ru-RU"/>
        </w:rPr>
        <w:t> </w:t>
      </w:r>
    </w:p>
    <w:p w:rsidR="00DE4E3E" w:rsidRPr="00DE4E3E" w:rsidRDefault="00DE4E3E" w:rsidP="00DE4E3E">
      <w:pPr>
        <w:shd w:val="clear" w:color="auto" w:fill="FFFFFF"/>
        <w:spacing w:after="150" w:line="315" w:lineRule="atLeast"/>
        <w:ind w:left="284" w:firstLine="425"/>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xml:space="preserve">Эх, </w:t>
      </w:r>
      <w:proofErr w:type="spellStart"/>
      <w:r w:rsidRPr="00DE4E3E">
        <w:rPr>
          <w:rFonts w:ascii="PlayfairDisplayRegular" w:eastAsia="Times New Roman" w:hAnsi="PlayfairDisplayRegular" w:cs="Times New Roman"/>
          <w:color w:val="333333"/>
          <w:sz w:val="21"/>
          <w:szCs w:val="21"/>
          <w:lang w:eastAsia="ru-RU"/>
        </w:rPr>
        <w:t>ма</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Калтаса</w:t>
      </w:r>
      <w:proofErr w:type="spellEnd"/>
      <w:r w:rsidRPr="00DE4E3E">
        <w:rPr>
          <w:rFonts w:ascii="PlayfairDisplayRegular" w:eastAsia="Times New Roman" w:hAnsi="PlayfairDisplayRegular" w:cs="Times New Roman"/>
          <w:color w:val="333333"/>
          <w:sz w:val="21"/>
          <w:szCs w:val="21"/>
          <w:lang w:eastAsia="ru-RU"/>
        </w:rPr>
        <w:t>,</w:t>
      </w:r>
    </w:p>
    <w:p w:rsidR="00DE4E3E" w:rsidRPr="00DE4E3E" w:rsidRDefault="00DE4E3E" w:rsidP="00DE4E3E">
      <w:pPr>
        <w:shd w:val="clear" w:color="auto" w:fill="FFFFFF"/>
        <w:spacing w:after="150" w:line="315" w:lineRule="atLeast"/>
        <w:ind w:left="284" w:firstLine="425"/>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Мелодия нам скажет:</w:t>
      </w:r>
    </w:p>
    <w:p w:rsidR="00DE4E3E" w:rsidRPr="00DE4E3E" w:rsidRDefault="00DE4E3E" w:rsidP="00DE4E3E">
      <w:pPr>
        <w:shd w:val="clear" w:color="auto" w:fill="FFFFFF"/>
        <w:spacing w:after="150" w:line="315" w:lineRule="atLeast"/>
        <w:ind w:left="284" w:firstLine="425"/>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С песнею и танцами</w:t>
      </w:r>
    </w:p>
    <w:p w:rsidR="00DE4E3E" w:rsidRPr="00DE4E3E" w:rsidRDefault="00DE4E3E" w:rsidP="00DE4E3E">
      <w:pPr>
        <w:shd w:val="clear" w:color="auto" w:fill="FFFFFF"/>
        <w:spacing w:after="150" w:line="315" w:lineRule="atLeast"/>
        <w:ind w:left="284"/>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18"/>
          <w:szCs w:val="18"/>
          <w:lang w:eastAsia="ru-RU"/>
        </w:rPr>
        <w:t>           </w:t>
      </w:r>
      <w:r w:rsidRPr="00DE4E3E">
        <w:rPr>
          <w:rFonts w:ascii="PlayfairDisplayRegular" w:eastAsia="Times New Roman" w:hAnsi="PlayfairDisplayRegular" w:cs="Times New Roman"/>
          <w:color w:val="333333"/>
          <w:sz w:val="21"/>
          <w:szCs w:val="21"/>
          <w:lang w:eastAsia="ru-RU"/>
        </w:rPr>
        <w:t>В дружбе проживать</w:t>
      </w:r>
    </w:p>
    <w:p w:rsidR="00DE4E3E" w:rsidRPr="00DE4E3E" w:rsidRDefault="00DE4E3E" w:rsidP="00DE4E3E">
      <w:pPr>
        <w:shd w:val="clear" w:color="auto" w:fill="FFFFFF"/>
        <w:spacing w:line="315" w:lineRule="atLeast"/>
        <w:ind w:left="284"/>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18"/>
          <w:szCs w:val="18"/>
          <w:lang w:eastAsia="ru-RU"/>
        </w:rPr>
        <w:t> </w:t>
      </w:r>
    </w:p>
    <w:p w:rsidR="00DE4E3E" w:rsidRPr="00DE4E3E" w:rsidRDefault="00DE4E3E" w:rsidP="00DE4E3E">
      <w:pPr>
        <w:shd w:val="clear" w:color="auto" w:fill="D9EDF7"/>
        <w:spacing w:after="0" w:line="240" w:lineRule="auto"/>
        <w:rPr>
          <w:rFonts w:ascii="PlayfairDisplayRegular" w:eastAsia="Times New Roman" w:hAnsi="PlayfairDisplayRegular" w:cs="Times New Roman"/>
          <w:color w:val="31708F"/>
          <w:sz w:val="21"/>
          <w:szCs w:val="21"/>
          <w:lang w:eastAsia="ru-RU"/>
        </w:rPr>
      </w:pPr>
      <w:r w:rsidRPr="00DE4E3E">
        <w:rPr>
          <w:rFonts w:ascii="PlayfairDisplayRegular" w:eastAsia="Times New Roman" w:hAnsi="PlayfairDisplayRegular" w:cs="Times New Roman"/>
          <w:color w:val="31708F"/>
          <w:sz w:val="21"/>
          <w:szCs w:val="21"/>
          <w:lang w:eastAsia="ru-RU"/>
        </w:rPr>
        <w:t>Техники/Технологии, связанные с объектом</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xml:space="preserve">Танец под аккомпанемент гармошки, барабана, марийской волынки - </w:t>
      </w:r>
      <w:proofErr w:type="spellStart"/>
      <w:r w:rsidRPr="00DE4E3E">
        <w:rPr>
          <w:rFonts w:ascii="PlayfairDisplayRegular" w:eastAsia="Times New Roman" w:hAnsi="PlayfairDisplayRegular" w:cs="Times New Roman"/>
          <w:color w:val="333333"/>
          <w:sz w:val="21"/>
          <w:szCs w:val="21"/>
          <w:lang w:eastAsia="ru-RU"/>
        </w:rPr>
        <w:t>шувыр</w:t>
      </w:r>
      <w:proofErr w:type="spellEnd"/>
      <w:r w:rsidRPr="00DE4E3E">
        <w:rPr>
          <w:rFonts w:ascii="PlayfairDisplayRegular" w:eastAsia="Times New Roman" w:hAnsi="PlayfairDisplayRegular" w:cs="Times New Roman"/>
          <w:color w:val="333333"/>
          <w:sz w:val="21"/>
          <w:szCs w:val="21"/>
          <w:lang w:eastAsia="ru-RU"/>
        </w:rPr>
        <w:t xml:space="preserve"> (сопровождается репликами и четверостишиями)</w:t>
      </w:r>
    </w:p>
    <w:p w:rsidR="00DE4E3E" w:rsidRPr="00DE4E3E" w:rsidRDefault="00DE4E3E" w:rsidP="00DE4E3E">
      <w:pPr>
        <w:shd w:val="clear" w:color="auto" w:fill="FFFFFF"/>
        <w:spacing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xml:space="preserve">Танец имеет несколько вариантов композиционного построения, которые условно можно назвать – простая веревочка, сложная веревочка, двухсложная веревочка, акцентированная веревочка. Танец имеет зигзагообразное построение, где две линии танцующих как бы заплетают веревку вокруг средней линии. Танец состоит из двух частей. В первой </w:t>
      </w:r>
      <w:proofErr w:type="gramStart"/>
      <w:r w:rsidRPr="00DE4E3E">
        <w:rPr>
          <w:rFonts w:ascii="PlayfairDisplayRegular" w:eastAsia="Times New Roman" w:hAnsi="PlayfairDisplayRegular" w:cs="Times New Roman"/>
          <w:color w:val="333333"/>
          <w:sz w:val="21"/>
          <w:szCs w:val="21"/>
          <w:lang w:eastAsia="ru-RU"/>
        </w:rPr>
        <w:t>части</w:t>
      </w:r>
      <w:proofErr w:type="gramEnd"/>
      <w:r w:rsidRPr="00DE4E3E">
        <w:rPr>
          <w:rFonts w:ascii="PlayfairDisplayRegular" w:eastAsia="Times New Roman" w:hAnsi="PlayfairDisplayRegular" w:cs="Times New Roman"/>
          <w:color w:val="333333"/>
          <w:sz w:val="21"/>
          <w:szCs w:val="21"/>
          <w:lang w:eastAsia="ru-RU"/>
        </w:rPr>
        <w:t xml:space="preserve"> танцующие идут шагом (шаг мог быть простым, с акцентом, скользящим) и поют частушки, затем гармонист дает вступление ко второй части (чаще всего два такта). Во второй части мужчины сильно и ритмично дробят, резко взмахивая руками. Женщины же плавно плывут, исполняя частый ход и прищелкивая пальцами, местами вращаясь вокруг себя. В ряде локальных мест исполнения «Веревочки» женщины тоже дробили, но мягче.</w:t>
      </w:r>
    </w:p>
    <w:p w:rsidR="00DE4E3E" w:rsidRPr="00DE4E3E" w:rsidRDefault="00DE4E3E" w:rsidP="00DE4E3E">
      <w:pPr>
        <w:shd w:val="clear" w:color="auto" w:fill="D9EDF7"/>
        <w:spacing w:after="0" w:line="240" w:lineRule="auto"/>
        <w:rPr>
          <w:rFonts w:ascii="PlayfairDisplayRegular" w:eastAsia="Times New Roman" w:hAnsi="PlayfairDisplayRegular" w:cs="Times New Roman"/>
          <w:color w:val="31708F"/>
          <w:sz w:val="21"/>
          <w:szCs w:val="21"/>
          <w:lang w:eastAsia="ru-RU"/>
        </w:rPr>
      </w:pPr>
      <w:r w:rsidRPr="00DE4E3E">
        <w:rPr>
          <w:rFonts w:ascii="PlayfairDisplayRegular" w:eastAsia="Times New Roman" w:hAnsi="PlayfairDisplayRegular" w:cs="Times New Roman"/>
          <w:color w:val="31708F"/>
          <w:sz w:val="21"/>
          <w:szCs w:val="21"/>
          <w:lang w:eastAsia="ru-RU"/>
        </w:rPr>
        <w:t>Источники сведений</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1)</w:t>
      </w:r>
      <w:r w:rsidRPr="00DE4E3E">
        <w:rPr>
          <w:rFonts w:ascii="Times New Roman" w:eastAsia="Times New Roman" w:hAnsi="Times New Roman" w:cs="Times New Roman"/>
          <w:color w:val="333333"/>
          <w:sz w:val="14"/>
          <w:szCs w:val="14"/>
          <w:lang w:eastAsia="ru-RU"/>
        </w:rPr>
        <w:t>   </w:t>
      </w:r>
      <w:r w:rsidRPr="00DE4E3E">
        <w:rPr>
          <w:rFonts w:ascii="PlayfairDisplayRegular" w:eastAsia="Times New Roman" w:hAnsi="PlayfairDisplayRegular" w:cs="Times New Roman"/>
          <w:color w:val="333333"/>
          <w:sz w:val="21"/>
          <w:szCs w:val="21"/>
          <w:lang w:eastAsia="ru-RU"/>
        </w:rPr>
        <w:t xml:space="preserve">Калинина, O.A. Марийские праздники. Справочник /О.А. Калинина. - Йошкар-Ола, 2006. - 52 с.; Календарные праздники и обряды марийцев /Этнографическое наследие. Сб. материалов. </w:t>
      </w:r>
      <w:proofErr w:type="spellStart"/>
      <w:r w:rsidRPr="00DE4E3E">
        <w:rPr>
          <w:rFonts w:ascii="PlayfairDisplayRegular" w:eastAsia="Times New Roman" w:hAnsi="PlayfairDisplayRegular" w:cs="Times New Roman"/>
          <w:color w:val="333333"/>
          <w:sz w:val="21"/>
          <w:szCs w:val="21"/>
          <w:lang w:eastAsia="ru-RU"/>
        </w:rPr>
        <w:t>Вып</w:t>
      </w:r>
      <w:proofErr w:type="spellEnd"/>
      <w:r w:rsidRPr="00DE4E3E">
        <w:rPr>
          <w:rFonts w:ascii="PlayfairDisplayRegular" w:eastAsia="Times New Roman" w:hAnsi="PlayfairDisplayRegular" w:cs="Times New Roman"/>
          <w:color w:val="333333"/>
          <w:sz w:val="21"/>
          <w:szCs w:val="21"/>
          <w:lang w:eastAsia="ru-RU"/>
        </w:rPr>
        <w:t xml:space="preserve">. 1. - Йошкар-Ола: </w:t>
      </w:r>
      <w:proofErr w:type="spellStart"/>
      <w:r w:rsidRPr="00DE4E3E">
        <w:rPr>
          <w:rFonts w:ascii="PlayfairDisplayRegular" w:eastAsia="Times New Roman" w:hAnsi="PlayfairDisplayRegular" w:cs="Times New Roman"/>
          <w:color w:val="333333"/>
          <w:sz w:val="21"/>
          <w:szCs w:val="21"/>
          <w:lang w:eastAsia="ru-RU"/>
        </w:rPr>
        <w:t>МарНИИ</w:t>
      </w:r>
      <w:proofErr w:type="spellEnd"/>
      <w:r w:rsidRPr="00DE4E3E">
        <w:rPr>
          <w:rFonts w:ascii="PlayfairDisplayRegular" w:eastAsia="Times New Roman" w:hAnsi="PlayfairDisplayRegular" w:cs="Times New Roman"/>
          <w:color w:val="333333"/>
          <w:sz w:val="21"/>
          <w:szCs w:val="21"/>
          <w:lang w:eastAsia="ru-RU"/>
        </w:rPr>
        <w:t>, 2003. - 286 с.</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2)</w:t>
      </w:r>
      <w:r w:rsidRPr="00DE4E3E">
        <w:rPr>
          <w:rFonts w:ascii="Times New Roman" w:eastAsia="Times New Roman" w:hAnsi="Times New Roman" w:cs="Times New Roman"/>
          <w:color w:val="333333"/>
          <w:sz w:val="14"/>
          <w:szCs w:val="14"/>
          <w:lang w:eastAsia="ru-RU"/>
        </w:rPr>
        <w:t>   </w:t>
      </w:r>
      <w:r w:rsidRPr="00DE4E3E">
        <w:rPr>
          <w:rFonts w:ascii="PlayfairDisplayRegular" w:eastAsia="Times New Roman" w:hAnsi="PlayfairDisplayRegular" w:cs="Times New Roman"/>
          <w:color w:val="333333"/>
          <w:sz w:val="21"/>
          <w:szCs w:val="21"/>
          <w:lang w:eastAsia="ru-RU"/>
        </w:rPr>
        <w:t>Колчин, Б.Ф. Марийские народные танцы /Б.Ф. Колчин. - Йошкар-Ола, 1959. -172 с.</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lastRenderedPageBreak/>
        <w:t>3)</w:t>
      </w:r>
      <w:r w:rsidRPr="00DE4E3E">
        <w:rPr>
          <w:rFonts w:ascii="Times New Roman" w:eastAsia="Times New Roman" w:hAnsi="Times New Roman" w:cs="Times New Roman"/>
          <w:color w:val="333333"/>
          <w:sz w:val="14"/>
          <w:szCs w:val="14"/>
          <w:lang w:eastAsia="ru-RU"/>
        </w:rPr>
        <w:t>   </w:t>
      </w:r>
      <w:r w:rsidRPr="00DE4E3E">
        <w:rPr>
          <w:rFonts w:ascii="PlayfairDisplayRegular" w:eastAsia="Times New Roman" w:hAnsi="PlayfairDisplayRegular" w:cs="Times New Roman"/>
          <w:color w:val="333333"/>
          <w:sz w:val="21"/>
          <w:szCs w:val="21"/>
          <w:lang w:eastAsia="ru-RU"/>
        </w:rPr>
        <w:t xml:space="preserve">Мурашко, М.П. Танцы Марийского края /М.П. Мурашко. - Йошкар-Ола: </w:t>
      </w:r>
      <w:proofErr w:type="spellStart"/>
      <w:r w:rsidRPr="00DE4E3E">
        <w:rPr>
          <w:rFonts w:ascii="PlayfairDisplayRegular" w:eastAsia="Times New Roman" w:hAnsi="PlayfairDisplayRegular" w:cs="Times New Roman"/>
          <w:color w:val="333333"/>
          <w:sz w:val="21"/>
          <w:szCs w:val="21"/>
          <w:lang w:eastAsia="ru-RU"/>
        </w:rPr>
        <w:t>Мар</w:t>
      </w:r>
      <w:proofErr w:type="spellEnd"/>
      <w:r w:rsidRPr="00DE4E3E">
        <w:rPr>
          <w:rFonts w:ascii="PlayfairDisplayRegular" w:eastAsia="Times New Roman" w:hAnsi="PlayfairDisplayRegular" w:cs="Times New Roman"/>
          <w:color w:val="333333"/>
          <w:sz w:val="21"/>
          <w:szCs w:val="21"/>
          <w:lang w:eastAsia="ru-RU"/>
        </w:rPr>
        <w:t>. кн. изд-во, 1995. - С. 3-15.</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4)</w:t>
      </w:r>
      <w:r w:rsidRPr="00DE4E3E">
        <w:rPr>
          <w:rFonts w:ascii="Times New Roman" w:eastAsia="Times New Roman" w:hAnsi="Times New Roman" w:cs="Times New Roman"/>
          <w:color w:val="333333"/>
          <w:sz w:val="14"/>
          <w:szCs w:val="14"/>
          <w:lang w:eastAsia="ru-RU"/>
        </w:rPr>
        <w:t>   </w:t>
      </w:r>
      <w:r w:rsidRPr="00DE4E3E">
        <w:rPr>
          <w:rFonts w:ascii="PlayfairDisplayRegular" w:eastAsia="Times New Roman" w:hAnsi="PlayfairDisplayRegular" w:cs="Times New Roman"/>
          <w:color w:val="333333"/>
          <w:sz w:val="21"/>
          <w:szCs w:val="21"/>
          <w:lang w:eastAsia="ru-RU"/>
        </w:rPr>
        <w:t>Соколов, Л.А. Марийские танцы /А. Соколов. - Йошкар-Ола, 1964. - 132 с.</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5)</w:t>
      </w:r>
      <w:r w:rsidRPr="00DE4E3E">
        <w:rPr>
          <w:rFonts w:ascii="Times New Roman" w:eastAsia="Times New Roman" w:hAnsi="Times New Roman" w:cs="Times New Roman"/>
          <w:color w:val="333333"/>
          <w:sz w:val="14"/>
          <w:szCs w:val="14"/>
          <w:lang w:eastAsia="ru-RU"/>
        </w:rPr>
        <w:t>   </w:t>
      </w:r>
      <w:proofErr w:type="spellStart"/>
      <w:r w:rsidRPr="00DE4E3E">
        <w:rPr>
          <w:rFonts w:ascii="PlayfairDisplayRegular" w:eastAsia="Times New Roman" w:hAnsi="PlayfairDisplayRegular" w:cs="Times New Roman"/>
          <w:color w:val="333333"/>
          <w:sz w:val="21"/>
          <w:szCs w:val="21"/>
          <w:lang w:eastAsia="ru-RU"/>
        </w:rPr>
        <w:t>Шкалина</w:t>
      </w:r>
      <w:proofErr w:type="spellEnd"/>
      <w:r w:rsidRPr="00DE4E3E">
        <w:rPr>
          <w:rFonts w:ascii="PlayfairDisplayRegular" w:eastAsia="Times New Roman" w:hAnsi="PlayfairDisplayRegular" w:cs="Times New Roman"/>
          <w:color w:val="333333"/>
          <w:sz w:val="21"/>
          <w:szCs w:val="21"/>
          <w:lang w:eastAsia="ru-RU"/>
        </w:rPr>
        <w:t xml:space="preserve">, Г.Е. Традиционная культура народа мари /Г.Е. </w:t>
      </w:r>
      <w:proofErr w:type="spellStart"/>
      <w:r w:rsidRPr="00DE4E3E">
        <w:rPr>
          <w:rFonts w:ascii="PlayfairDisplayRegular" w:eastAsia="Times New Roman" w:hAnsi="PlayfairDisplayRegular" w:cs="Times New Roman"/>
          <w:color w:val="333333"/>
          <w:sz w:val="21"/>
          <w:szCs w:val="21"/>
          <w:lang w:eastAsia="ru-RU"/>
        </w:rPr>
        <w:t>Шкалина</w:t>
      </w:r>
      <w:proofErr w:type="spellEnd"/>
      <w:r w:rsidRPr="00DE4E3E">
        <w:rPr>
          <w:rFonts w:ascii="PlayfairDisplayRegular" w:eastAsia="Times New Roman" w:hAnsi="PlayfairDisplayRegular" w:cs="Times New Roman"/>
          <w:color w:val="333333"/>
          <w:sz w:val="21"/>
          <w:szCs w:val="21"/>
          <w:lang w:eastAsia="ru-RU"/>
        </w:rPr>
        <w:t xml:space="preserve">. - Йошкар-Ола: </w:t>
      </w:r>
      <w:proofErr w:type="spellStart"/>
      <w:r w:rsidRPr="00DE4E3E">
        <w:rPr>
          <w:rFonts w:ascii="PlayfairDisplayRegular" w:eastAsia="Times New Roman" w:hAnsi="PlayfairDisplayRegular" w:cs="Times New Roman"/>
          <w:color w:val="333333"/>
          <w:sz w:val="21"/>
          <w:szCs w:val="21"/>
          <w:lang w:eastAsia="ru-RU"/>
        </w:rPr>
        <w:t>Мар</w:t>
      </w:r>
      <w:proofErr w:type="spellEnd"/>
      <w:r w:rsidRPr="00DE4E3E">
        <w:rPr>
          <w:rFonts w:ascii="PlayfairDisplayRegular" w:eastAsia="Times New Roman" w:hAnsi="PlayfairDisplayRegular" w:cs="Times New Roman"/>
          <w:color w:val="333333"/>
          <w:sz w:val="21"/>
          <w:szCs w:val="21"/>
          <w:lang w:eastAsia="ru-RU"/>
        </w:rPr>
        <w:t>. кн. изд-во, 2003. - 208 с.</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6)</w:t>
      </w:r>
      <w:r w:rsidRPr="00DE4E3E">
        <w:rPr>
          <w:rFonts w:ascii="Times New Roman" w:eastAsia="Times New Roman" w:hAnsi="Times New Roman" w:cs="Times New Roman"/>
          <w:color w:val="333333"/>
          <w:sz w:val="14"/>
          <w:szCs w:val="14"/>
          <w:lang w:eastAsia="ru-RU"/>
        </w:rPr>
        <w:t>   </w:t>
      </w:r>
      <w:r w:rsidRPr="00DE4E3E">
        <w:rPr>
          <w:rFonts w:ascii="PlayfairDisplayRegular" w:eastAsia="Times New Roman" w:hAnsi="PlayfairDisplayRegular" w:cs="Times New Roman"/>
          <w:color w:val="333333"/>
          <w:sz w:val="21"/>
          <w:szCs w:val="21"/>
          <w:lang w:eastAsia="ru-RU"/>
        </w:rPr>
        <w:t xml:space="preserve">Эрвел Семен (Новиков С.С.), </w:t>
      </w:r>
      <w:proofErr w:type="spellStart"/>
      <w:r w:rsidRPr="00DE4E3E">
        <w:rPr>
          <w:rFonts w:ascii="PlayfairDisplayRegular" w:eastAsia="Times New Roman" w:hAnsi="PlayfairDisplayRegular" w:cs="Times New Roman"/>
          <w:color w:val="333333"/>
          <w:sz w:val="21"/>
          <w:szCs w:val="21"/>
          <w:lang w:eastAsia="ru-RU"/>
        </w:rPr>
        <w:t>Калитов</w:t>
      </w:r>
      <w:proofErr w:type="spellEnd"/>
      <w:r w:rsidRPr="00DE4E3E">
        <w:rPr>
          <w:rFonts w:ascii="PlayfairDisplayRegular" w:eastAsia="Times New Roman" w:hAnsi="PlayfairDisplayRegular" w:cs="Times New Roman"/>
          <w:color w:val="333333"/>
          <w:sz w:val="21"/>
          <w:szCs w:val="21"/>
          <w:lang w:eastAsia="ru-RU"/>
        </w:rPr>
        <w:t xml:space="preserve"> Г.Г. Восточные марийцы. Философия, история, люди. (</w:t>
      </w:r>
      <w:proofErr w:type="gramStart"/>
      <w:r w:rsidRPr="00DE4E3E">
        <w:rPr>
          <w:rFonts w:ascii="PlayfairDisplayRegular" w:eastAsia="Times New Roman" w:hAnsi="PlayfairDisplayRegular" w:cs="Times New Roman"/>
          <w:color w:val="333333"/>
          <w:sz w:val="21"/>
          <w:szCs w:val="21"/>
          <w:lang w:eastAsia="ru-RU"/>
        </w:rPr>
        <w:t>В</w:t>
      </w:r>
      <w:proofErr w:type="gramEnd"/>
      <w:r w:rsidRPr="00DE4E3E">
        <w:rPr>
          <w:rFonts w:ascii="PlayfairDisplayRegular" w:eastAsia="Times New Roman" w:hAnsi="PlayfairDisplayRegular" w:cs="Times New Roman"/>
          <w:color w:val="333333"/>
          <w:sz w:val="21"/>
          <w:szCs w:val="21"/>
          <w:lang w:eastAsia="ru-RU"/>
        </w:rPr>
        <w:t xml:space="preserve"> 2-х т. Том 2). – </w:t>
      </w:r>
      <w:proofErr w:type="spellStart"/>
      <w:r w:rsidRPr="00DE4E3E">
        <w:rPr>
          <w:rFonts w:ascii="PlayfairDisplayRegular" w:eastAsia="Times New Roman" w:hAnsi="PlayfairDisplayRegular" w:cs="Times New Roman"/>
          <w:color w:val="333333"/>
          <w:sz w:val="21"/>
          <w:szCs w:val="21"/>
          <w:lang w:eastAsia="ru-RU"/>
        </w:rPr>
        <w:t>Йошкар</w:t>
      </w:r>
      <w:proofErr w:type="spellEnd"/>
      <w:r w:rsidRPr="00DE4E3E">
        <w:rPr>
          <w:rFonts w:ascii="PlayfairDisplayRegular" w:eastAsia="Times New Roman" w:hAnsi="PlayfairDisplayRegular" w:cs="Times New Roman"/>
          <w:color w:val="333333"/>
          <w:sz w:val="21"/>
          <w:szCs w:val="21"/>
          <w:lang w:eastAsia="ru-RU"/>
        </w:rPr>
        <w:t xml:space="preserve"> – Ола: ГУП «Газета «Марий Эл». 2009. – 276 с.</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7)</w:t>
      </w:r>
      <w:r w:rsidRPr="00DE4E3E">
        <w:rPr>
          <w:rFonts w:ascii="Times New Roman" w:eastAsia="Times New Roman" w:hAnsi="Times New Roman" w:cs="Times New Roman"/>
          <w:color w:val="333333"/>
          <w:sz w:val="14"/>
          <w:szCs w:val="14"/>
          <w:lang w:eastAsia="ru-RU"/>
        </w:rPr>
        <w:t>   </w:t>
      </w:r>
      <w:proofErr w:type="spellStart"/>
      <w:r w:rsidRPr="00DE4E3E">
        <w:rPr>
          <w:rFonts w:ascii="PlayfairDisplayRegular" w:eastAsia="Times New Roman" w:hAnsi="PlayfairDisplayRegular" w:cs="Times New Roman"/>
          <w:color w:val="333333"/>
          <w:sz w:val="21"/>
          <w:szCs w:val="21"/>
          <w:lang w:eastAsia="ru-RU"/>
        </w:rPr>
        <w:t>Ямурзин</w:t>
      </w:r>
      <w:proofErr w:type="spellEnd"/>
      <w:r w:rsidRPr="00DE4E3E">
        <w:rPr>
          <w:rFonts w:ascii="PlayfairDisplayRegular" w:eastAsia="Times New Roman" w:hAnsi="PlayfairDisplayRegular" w:cs="Times New Roman"/>
          <w:color w:val="333333"/>
          <w:sz w:val="21"/>
          <w:szCs w:val="21"/>
          <w:lang w:eastAsia="ru-RU"/>
        </w:rPr>
        <w:t>, А.А. К вопросу о древней истории восточных марийцев в трудах башкирских ученых - Уфа: РИЦ БашГУ, 2007. – 230 с.</w:t>
      </w:r>
    </w:p>
    <w:p w:rsidR="00DE4E3E" w:rsidRPr="00DE4E3E" w:rsidRDefault="00DE4E3E" w:rsidP="00DE4E3E">
      <w:pPr>
        <w:shd w:val="clear" w:color="auto" w:fill="FFFFFF"/>
        <w:spacing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w:t>
      </w:r>
    </w:p>
    <w:p w:rsidR="00DE4E3E" w:rsidRPr="00DE4E3E" w:rsidRDefault="00DE4E3E" w:rsidP="00DE4E3E">
      <w:pPr>
        <w:shd w:val="clear" w:color="auto" w:fill="D9EDF7"/>
        <w:spacing w:after="0" w:line="240" w:lineRule="auto"/>
        <w:rPr>
          <w:rFonts w:ascii="PlayfairDisplayRegular" w:eastAsia="Times New Roman" w:hAnsi="PlayfairDisplayRegular" w:cs="Times New Roman"/>
          <w:color w:val="31708F"/>
          <w:sz w:val="21"/>
          <w:szCs w:val="21"/>
          <w:lang w:eastAsia="ru-RU"/>
        </w:rPr>
      </w:pPr>
      <w:r w:rsidRPr="00DE4E3E">
        <w:rPr>
          <w:rFonts w:ascii="PlayfairDisplayRegular" w:eastAsia="Times New Roman" w:hAnsi="PlayfairDisplayRegular" w:cs="Times New Roman"/>
          <w:color w:val="31708F"/>
          <w:sz w:val="21"/>
          <w:szCs w:val="21"/>
          <w:lang w:eastAsia="ru-RU"/>
        </w:rPr>
        <w:t>Лица, имеющие отношение к ОНКН</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ФИО: Мурашко Михаил Петрович</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Тип ответственности: Исследователь, балетмейстер</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xml:space="preserve">ФИО: </w:t>
      </w:r>
      <w:proofErr w:type="spellStart"/>
      <w:r w:rsidRPr="00DE4E3E">
        <w:rPr>
          <w:rFonts w:ascii="PlayfairDisplayRegular" w:eastAsia="Times New Roman" w:hAnsi="PlayfairDisplayRegular" w:cs="Times New Roman"/>
          <w:color w:val="333333"/>
          <w:sz w:val="21"/>
          <w:szCs w:val="21"/>
          <w:lang w:eastAsia="ru-RU"/>
        </w:rPr>
        <w:t>Ямурзин</w:t>
      </w:r>
      <w:proofErr w:type="spellEnd"/>
      <w:r w:rsidRPr="00DE4E3E">
        <w:rPr>
          <w:rFonts w:ascii="PlayfairDisplayRegular" w:eastAsia="Times New Roman" w:hAnsi="PlayfairDisplayRegular" w:cs="Times New Roman"/>
          <w:color w:val="333333"/>
          <w:sz w:val="21"/>
          <w:szCs w:val="21"/>
          <w:lang w:eastAsia="ru-RU"/>
        </w:rPr>
        <w:t xml:space="preserve"> Александр Алексеевич</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Тип ответственности: Исследователь, кандидат философских наук</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xml:space="preserve">ФИО: </w:t>
      </w:r>
      <w:proofErr w:type="spellStart"/>
      <w:r w:rsidRPr="00DE4E3E">
        <w:rPr>
          <w:rFonts w:ascii="PlayfairDisplayRegular" w:eastAsia="Times New Roman" w:hAnsi="PlayfairDisplayRegular" w:cs="Times New Roman"/>
          <w:color w:val="333333"/>
          <w:sz w:val="21"/>
          <w:szCs w:val="21"/>
          <w:lang w:eastAsia="ru-RU"/>
        </w:rPr>
        <w:t>Шаймратов</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Медор</w:t>
      </w:r>
      <w:proofErr w:type="spellEnd"/>
      <w:r w:rsidRPr="00DE4E3E">
        <w:rPr>
          <w:rFonts w:ascii="PlayfairDisplayRegular" w:eastAsia="Times New Roman" w:hAnsi="PlayfairDisplayRegular" w:cs="Times New Roman"/>
          <w:color w:val="333333"/>
          <w:sz w:val="21"/>
          <w:szCs w:val="21"/>
          <w:lang w:eastAsia="ru-RU"/>
        </w:rPr>
        <w:t xml:space="preserve"> </w:t>
      </w:r>
      <w:proofErr w:type="spellStart"/>
      <w:r w:rsidRPr="00DE4E3E">
        <w:rPr>
          <w:rFonts w:ascii="PlayfairDisplayRegular" w:eastAsia="Times New Roman" w:hAnsi="PlayfairDisplayRegular" w:cs="Times New Roman"/>
          <w:color w:val="333333"/>
          <w:sz w:val="21"/>
          <w:szCs w:val="21"/>
          <w:lang w:eastAsia="ru-RU"/>
        </w:rPr>
        <w:t>Шаймратович</w:t>
      </w:r>
      <w:proofErr w:type="spellEnd"/>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Тип ответственности: Исследователь, балетмейстер, хореограф, этнограф</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xml:space="preserve">ФИО: </w:t>
      </w:r>
      <w:proofErr w:type="spellStart"/>
      <w:r w:rsidRPr="00DE4E3E">
        <w:rPr>
          <w:rFonts w:ascii="PlayfairDisplayRegular" w:eastAsia="Times New Roman" w:hAnsi="PlayfairDisplayRegular" w:cs="Times New Roman"/>
          <w:color w:val="333333"/>
          <w:sz w:val="21"/>
          <w:szCs w:val="21"/>
          <w:lang w:eastAsia="ru-RU"/>
        </w:rPr>
        <w:t>Калитов</w:t>
      </w:r>
      <w:proofErr w:type="spellEnd"/>
      <w:r w:rsidRPr="00DE4E3E">
        <w:rPr>
          <w:rFonts w:ascii="PlayfairDisplayRegular" w:eastAsia="Times New Roman" w:hAnsi="PlayfairDisplayRegular" w:cs="Times New Roman"/>
          <w:color w:val="333333"/>
          <w:sz w:val="21"/>
          <w:szCs w:val="21"/>
          <w:lang w:eastAsia="ru-RU"/>
        </w:rPr>
        <w:t xml:space="preserve"> Георгий </w:t>
      </w:r>
      <w:proofErr w:type="spellStart"/>
      <w:r w:rsidRPr="00DE4E3E">
        <w:rPr>
          <w:rFonts w:ascii="PlayfairDisplayRegular" w:eastAsia="Times New Roman" w:hAnsi="PlayfairDisplayRegular" w:cs="Times New Roman"/>
          <w:color w:val="333333"/>
          <w:sz w:val="21"/>
          <w:szCs w:val="21"/>
          <w:lang w:eastAsia="ru-RU"/>
        </w:rPr>
        <w:t>Гайнияхматович</w:t>
      </w:r>
      <w:proofErr w:type="spellEnd"/>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Тип ответственности: Исследователь, учредитель общественной организации марийского танца «Кандра», народный художник Республики Башкортостан</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xml:space="preserve">ФИО: Шамсутдинова Зелина </w:t>
      </w:r>
      <w:proofErr w:type="spellStart"/>
      <w:r w:rsidRPr="00DE4E3E">
        <w:rPr>
          <w:rFonts w:ascii="PlayfairDisplayRegular" w:eastAsia="Times New Roman" w:hAnsi="PlayfairDisplayRegular" w:cs="Times New Roman"/>
          <w:color w:val="333333"/>
          <w:sz w:val="21"/>
          <w:szCs w:val="21"/>
          <w:lang w:eastAsia="ru-RU"/>
        </w:rPr>
        <w:t>Тимерьяновна</w:t>
      </w:r>
      <w:proofErr w:type="spellEnd"/>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Тип ответственности: Руководитель</w:t>
      </w:r>
    </w:p>
    <w:p w:rsidR="00DE4E3E" w:rsidRPr="00DE4E3E" w:rsidRDefault="00DE4E3E" w:rsidP="00DE4E3E">
      <w:pPr>
        <w:shd w:val="clear" w:color="auto" w:fill="FFFFFF"/>
        <w:spacing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Место работы / Адрес: Отдел культуры МО Калтасинский район Республики Башкортостан</w:t>
      </w:r>
    </w:p>
    <w:p w:rsidR="00DE4E3E" w:rsidRPr="00DE4E3E" w:rsidRDefault="00DE4E3E" w:rsidP="00DE4E3E">
      <w:pPr>
        <w:shd w:val="clear" w:color="auto" w:fill="D9EDF7"/>
        <w:spacing w:after="0" w:line="240" w:lineRule="auto"/>
        <w:rPr>
          <w:rFonts w:ascii="PlayfairDisplayRegular" w:eastAsia="Times New Roman" w:hAnsi="PlayfairDisplayRegular" w:cs="Times New Roman"/>
          <w:color w:val="31708F"/>
          <w:sz w:val="21"/>
          <w:szCs w:val="21"/>
          <w:lang w:eastAsia="ru-RU"/>
        </w:rPr>
      </w:pPr>
      <w:r w:rsidRPr="00DE4E3E">
        <w:rPr>
          <w:rFonts w:ascii="PlayfairDisplayRegular" w:eastAsia="Times New Roman" w:hAnsi="PlayfairDisplayRegular" w:cs="Times New Roman"/>
          <w:color w:val="31708F"/>
          <w:sz w:val="21"/>
          <w:szCs w:val="21"/>
          <w:lang w:eastAsia="ru-RU"/>
        </w:rPr>
        <w:t>Организации, имеющие отношение к ОНКН</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xml:space="preserve">Наименование: ГБУК РЦНТ </w:t>
      </w:r>
      <w:proofErr w:type="gramStart"/>
      <w:r w:rsidRPr="00DE4E3E">
        <w:rPr>
          <w:rFonts w:ascii="PlayfairDisplayRegular" w:eastAsia="Times New Roman" w:hAnsi="PlayfairDisplayRegular" w:cs="Times New Roman"/>
          <w:color w:val="333333"/>
          <w:sz w:val="21"/>
          <w:szCs w:val="21"/>
          <w:lang w:eastAsia="ru-RU"/>
        </w:rPr>
        <w:t>РБ  «</w:t>
      </w:r>
      <w:proofErr w:type="gramEnd"/>
      <w:r w:rsidRPr="00DE4E3E">
        <w:rPr>
          <w:rFonts w:ascii="PlayfairDisplayRegular" w:eastAsia="Times New Roman" w:hAnsi="PlayfairDisplayRegular" w:cs="Times New Roman"/>
          <w:color w:val="333333"/>
          <w:sz w:val="21"/>
          <w:szCs w:val="21"/>
          <w:lang w:eastAsia="ru-RU"/>
        </w:rPr>
        <w:t>Республиканский центр народного творчества»</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Подразделение: Отдел нематериального культурного наследия</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Тип ответственности: Исследователь</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xml:space="preserve">Местонахождение: Республика Башкортостан, город Уфа, ул. З. </w:t>
      </w:r>
      <w:proofErr w:type="spellStart"/>
      <w:r w:rsidRPr="00DE4E3E">
        <w:rPr>
          <w:rFonts w:ascii="PlayfairDisplayRegular" w:eastAsia="Times New Roman" w:hAnsi="PlayfairDisplayRegular" w:cs="Times New Roman"/>
          <w:color w:val="333333"/>
          <w:sz w:val="21"/>
          <w:szCs w:val="21"/>
          <w:lang w:eastAsia="ru-RU"/>
        </w:rPr>
        <w:t>Биишевой</w:t>
      </w:r>
      <w:proofErr w:type="spellEnd"/>
      <w:r w:rsidRPr="00DE4E3E">
        <w:rPr>
          <w:rFonts w:ascii="PlayfairDisplayRegular" w:eastAsia="Times New Roman" w:hAnsi="PlayfairDisplayRegular" w:cs="Times New Roman"/>
          <w:color w:val="333333"/>
          <w:sz w:val="21"/>
          <w:szCs w:val="21"/>
          <w:lang w:eastAsia="ru-RU"/>
        </w:rPr>
        <w:t>, 17/2</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Наименование: Администрация МО Калтасинский район Республики Башкортостан</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lastRenderedPageBreak/>
        <w:t>Подразделение: Отдел культуры</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Тип ответственности: Исследователь</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Местонахождение: Республика Башкортостан, Калтасинский район, село Калтасы, </w:t>
      </w:r>
      <w:hyperlink r:id="rId5" w:tgtFrame="_blank" w:history="1">
        <w:r w:rsidRPr="00DE4E3E">
          <w:rPr>
            <w:rFonts w:ascii="PlayfairDisplayRegular" w:eastAsia="Times New Roman" w:hAnsi="PlayfairDisplayRegular" w:cs="Times New Roman"/>
            <w:color w:val="0000FF"/>
            <w:sz w:val="21"/>
            <w:szCs w:val="21"/>
            <w:u w:val="single"/>
            <w:lang w:eastAsia="ru-RU"/>
          </w:rPr>
          <w:t>ул. Карла Маркса, 64, </w:t>
        </w:r>
      </w:hyperlink>
      <w:r w:rsidRPr="00DE4E3E">
        <w:rPr>
          <w:rFonts w:ascii="PlayfairDisplayRegular" w:eastAsia="Times New Roman" w:hAnsi="PlayfairDisplayRegular" w:cs="Times New Roman"/>
          <w:color w:val="333333"/>
          <w:sz w:val="21"/>
          <w:szCs w:val="21"/>
          <w:lang w:eastAsia="ru-RU"/>
        </w:rPr>
        <w:t>тел.: +7 (34779) 4</w:t>
      </w:r>
      <w:r w:rsidRPr="00DE4E3E">
        <w:rPr>
          <w:rFonts w:ascii="PlayfairDisplayRegular" w:eastAsia="Times New Roman" w:hAnsi="PlayfairDisplayRegular" w:cs="Times New Roman"/>
          <w:color w:val="333333"/>
          <w:sz w:val="21"/>
          <w:szCs w:val="21"/>
          <w:lang w:eastAsia="ru-RU"/>
        </w:rPr>
        <w:noBreakHyphen/>
        <w:t>19-09</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 </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Наименование: Общественная организация марийского танца «Кандра»</w:t>
      </w:r>
    </w:p>
    <w:p w:rsidR="00DE4E3E" w:rsidRPr="00DE4E3E" w:rsidRDefault="00DE4E3E" w:rsidP="00DE4E3E">
      <w:pPr>
        <w:shd w:val="clear" w:color="auto" w:fill="FFFFFF"/>
        <w:spacing w:after="150"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Тип ответственности: Исследователь</w:t>
      </w:r>
    </w:p>
    <w:p w:rsidR="00DE4E3E" w:rsidRPr="00DE4E3E" w:rsidRDefault="00DE4E3E" w:rsidP="00DE4E3E">
      <w:pPr>
        <w:shd w:val="clear" w:color="auto" w:fill="FFFFFF"/>
        <w:spacing w:line="315" w:lineRule="atLeast"/>
        <w:ind w:firstLine="709"/>
        <w:jc w:val="both"/>
        <w:rPr>
          <w:rFonts w:ascii="PlayfairDisplayRegular" w:eastAsia="Times New Roman" w:hAnsi="PlayfairDisplayRegular" w:cs="Times New Roman"/>
          <w:color w:val="333333"/>
          <w:sz w:val="21"/>
          <w:szCs w:val="21"/>
          <w:lang w:eastAsia="ru-RU"/>
        </w:rPr>
      </w:pPr>
      <w:r w:rsidRPr="00DE4E3E">
        <w:rPr>
          <w:rFonts w:ascii="PlayfairDisplayRegular" w:eastAsia="Times New Roman" w:hAnsi="PlayfairDisplayRegular" w:cs="Times New Roman"/>
          <w:color w:val="333333"/>
          <w:sz w:val="21"/>
          <w:szCs w:val="21"/>
          <w:lang w:eastAsia="ru-RU"/>
        </w:rPr>
        <w:t>Местонахождение: Республика Башкортостан, Калтасинский район, село Калтасы</w:t>
      </w:r>
    </w:p>
    <w:p w:rsidR="00DE4E3E" w:rsidRDefault="00DE4E3E" w:rsidP="001318B9">
      <w:pPr>
        <w:jc w:val="center"/>
        <w:rPr>
          <w:rFonts w:ascii="Times New Roman" w:hAnsi="Times New Roman" w:cs="Times New Roman"/>
          <w:sz w:val="24"/>
          <w:szCs w:val="24"/>
        </w:rPr>
      </w:pPr>
    </w:p>
    <w:sectPr w:rsidR="00DE4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layfairDisplay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9F"/>
    <w:rsid w:val="001318B9"/>
    <w:rsid w:val="0048332E"/>
    <w:rsid w:val="00535FAE"/>
    <w:rsid w:val="00C2479F"/>
    <w:rsid w:val="00DE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D677"/>
  <w15:chartTrackingRefBased/>
  <w15:docId w15:val="{76F4C4F8-CA9A-42B3-B10C-BFFEE42B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733247">
      <w:bodyDiv w:val="1"/>
      <w:marLeft w:val="0"/>
      <w:marRight w:val="0"/>
      <w:marTop w:val="0"/>
      <w:marBottom w:val="0"/>
      <w:divBdr>
        <w:top w:val="none" w:sz="0" w:space="0" w:color="auto"/>
        <w:left w:val="none" w:sz="0" w:space="0" w:color="auto"/>
        <w:bottom w:val="none" w:sz="0" w:space="0" w:color="auto"/>
        <w:right w:val="none" w:sz="0" w:space="0" w:color="auto"/>
      </w:divBdr>
      <w:divsChild>
        <w:div w:id="916211677">
          <w:marLeft w:val="0"/>
          <w:marRight w:val="0"/>
          <w:marTop w:val="0"/>
          <w:marBottom w:val="300"/>
          <w:divBdr>
            <w:top w:val="single" w:sz="6" w:space="0" w:color="BCE8F1"/>
            <w:left w:val="single" w:sz="6" w:space="0" w:color="BCE8F1"/>
            <w:bottom w:val="single" w:sz="6" w:space="0" w:color="BCE8F1"/>
            <w:right w:val="single" w:sz="6" w:space="0" w:color="BCE8F1"/>
          </w:divBdr>
          <w:divsChild>
            <w:div w:id="1489053640">
              <w:marLeft w:val="0"/>
              <w:marRight w:val="0"/>
              <w:marTop w:val="0"/>
              <w:marBottom w:val="0"/>
              <w:divBdr>
                <w:top w:val="none" w:sz="0" w:space="0" w:color="auto"/>
                <w:left w:val="none" w:sz="0" w:space="0" w:color="auto"/>
                <w:bottom w:val="none" w:sz="0" w:space="0" w:color="auto"/>
                <w:right w:val="none" w:sz="0" w:space="0" w:color="auto"/>
              </w:divBdr>
              <w:divsChild>
                <w:div w:id="1823739592">
                  <w:marLeft w:val="0"/>
                  <w:marRight w:val="0"/>
                  <w:marTop w:val="0"/>
                  <w:marBottom w:val="0"/>
                  <w:divBdr>
                    <w:top w:val="none" w:sz="0" w:space="0" w:color="auto"/>
                    <w:left w:val="none" w:sz="0" w:space="0" w:color="auto"/>
                    <w:bottom w:val="none" w:sz="0" w:space="0" w:color="auto"/>
                    <w:right w:val="none" w:sz="0" w:space="0" w:color="auto"/>
                  </w:divBdr>
                </w:div>
                <w:div w:id="187642285">
                  <w:marLeft w:val="0"/>
                  <w:marRight w:val="0"/>
                  <w:marTop w:val="0"/>
                  <w:marBottom w:val="0"/>
                  <w:divBdr>
                    <w:top w:val="none" w:sz="0" w:space="0" w:color="auto"/>
                    <w:left w:val="none" w:sz="0" w:space="0" w:color="auto"/>
                    <w:bottom w:val="none" w:sz="0" w:space="0" w:color="auto"/>
                    <w:right w:val="none" w:sz="0" w:space="0" w:color="auto"/>
                  </w:divBdr>
                </w:div>
                <w:div w:id="14086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2025">
          <w:marLeft w:val="0"/>
          <w:marRight w:val="0"/>
          <w:marTop w:val="0"/>
          <w:marBottom w:val="300"/>
          <w:divBdr>
            <w:top w:val="single" w:sz="6" w:space="0" w:color="BCE8F1"/>
            <w:left w:val="single" w:sz="6" w:space="0" w:color="BCE8F1"/>
            <w:bottom w:val="single" w:sz="6" w:space="0" w:color="BCE8F1"/>
            <w:right w:val="single" w:sz="6" w:space="0" w:color="BCE8F1"/>
          </w:divBdr>
          <w:divsChild>
            <w:div w:id="2075543195">
              <w:marLeft w:val="0"/>
              <w:marRight w:val="0"/>
              <w:marTop w:val="0"/>
              <w:marBottom w:val="0"/>
              <w:divBdr>
                <w:top w:val="none" w:sz="0" w:space="8" w:color="BCE8F1"/>
                <w:left w:val="none" w:sz="0" w:space="11" w:color="BCE8F1"/>
                <w:bottom w:val="single" w:sz="6" w:space="8" w:color="BCE8F1"/>
                <w:right w:val="none" w:sz="0" w:space="11" w:color="BCE8F1"/>
              </w:divBdr>
            </w:div>
            <w:div w:id="1233857966">
              <w:marLeft w:val="0"/>
              <w:marRight w:val="0"/>
              <w:marTop w:val="0"/>
              <w:marBottom w:val="0"/>
              <w:divBdr>
                <w:top w:val="none" w:sz="0" w:space="0" w:color="auto"/>
                <w:left w:val="none" w:sz="0" w:space="0" w:color="auto"/>
                <w:bottom w:val="none" w:sz="0" w:space="0" w:color="auto"/>
                <w:right w:val="none" w:sz="0" w:space="0" w:color="auto"/>
              </w:divBdr>
            </w:div>
          </w:divsChild>
        </w:div>
        <w:div w:id="721976524">
          <w:marLeft w:val="0"/>
          <w:marRight w:val="0"/>
          <w:marTop w:val="0"/>
          <w:marBottom w:val="300"/>
          <w:divBdr>
            <w:top w:val="single" w:sz="6" w:space="0" w:color="BCE8F1"/>
            <w:left w:val="single" w:sz="6" w:space="0" w:color="BCE8F1"/>
            <w:bottom w:val="single" w:sz="6" w:space="0" w:color="BCE8F1"/>
            <w:right w:val="single" w:sz="6" w:space="0" w:color="BCE8F1"/>
          </w:divBdr>
          <w:divsChild>
            <w:div w:id="1056128691">
              <w:marLeft w:val="0"/>
              <w:marRight w:val="0"/>
              <w:marTop w:val="0"/>
              <w:marBottom w:val="0"/>
              <w:divBdr>
                <w:top w:val="none" w:sz="0" w:space="8" w:color="BCE8F1"/>
                <w:left w:val="none" w:sz="0" w:space="11" w:color="BCE8F1"/>
                <w:bottom w:val="single" w:sz="6" w:space="8" w:color="BCE8F1"/>
                <w:right w:val="none" w:sz="0" w:space="11" w:color="BCE8F1"/>
              </w:divBdr>
            </w:div>
            <w:div w:id="1987781575">
              <w:marLeft w:val="0"/>
              <w:marRight w:val="0"/>
              <w:marTop w:val="0"/>
              <w:marBottom w:val="0"/>
              <w:divBdr>
                <w:top w:val="none" w:sz="0" w:space="0" w:color="auto"/>
                <w:left w:val="none" w:sz="0" w:space="0" w:color="auto"/>
                <w:bottom w:val="none" w:sz="0" w:space="0" w:color="auto"/>
                <w:right w:val="none" w:sz="0" w:space="0" w:color="auto"/>
              </w:divBdr>
            </w:div>
          </w:divsChild>
        </w:div>
        <w:div w:id="763495817">
          <w:marLeft w:val="0"/>
          <w:marRight w:val="0"/>
          <w:marTop w:val="0"/>
          <w:marBottom w:val="300"/>
          <w:divBdr>
            <w:top w:val="single" w:sz="6" w:space="0" w:color="BCE8F1"/>
            <w:left w:val="single" w:sz="6" w:space="0" w:color="BCE8F1"/>
            <w:bottom w:val="single" w:sz="6" w:space="0" w:color="BCE8F1"/>
            <w:right w:val="single" w:sz="6" w:space="0" w:color="BCE8F1"/>
          </w:divBdr>
          <w:divsChild>
            <w:div w:id="1278293013">
              <w:marLeft w:val="0"/>
              <w:marRight w:val="0"/>
              <w:marTop w:val="0"/>
              <w:marBottom w:val="0"/>
              <w:divBdr>
                <w:top w:val="none" w:sz="0" w:space="8" w:color="BCE8F1"/>
                <w:left w:val="none" w:sz="0" w:space="11" w:color="BCE8F1"/>
                <w:bottom w:val="single" w:sz="6" w:space="8" w:color="BCE8F1"/>
                <w:right w:val="none" w:sz="0" w:space="11" w:color="BCE8F1"/>
              </w:divBdr>
            </w:div>
            <w:div w:id="704791338">
              <w:marLeft w:val="0"/>
              <w:marRight w:val="0"/>
              <w:marTop w:val="0"/>
              <w:marBottom w:val="0"/>
              <w:divBdr>
                <w:top w:val="none" w:sz="0" w:space="0" w:color="auto"/>
                <w:left w:val="none" w:sz="0" w:space="0" w:color="auto"/>
                <w:bottom w:val="none" w:sz="0" w:space="0" w:color="auto"/>
                <w:right w:val="none" w:sz="0" w:space="0" w:color="auto"/>
              </w:divBdr>
            </w:div>
          </w:divsChild>
        </w:div>
        <w:div w:id="1153914514">
          <w:marLeft w:val="0"/>
          <w:marRight w:val="0"/>
          <w:marTop w:val="0"/>
          <w:marBottom w:val="300"/>
          <w:divBdr>
            <w:top w:val="single" w:sz="6" w:space="0" w:color="BCE8F1"/>
            <w:left w:val="single" w:sz="6" w:space="0" w:color="BCE8F1"/>
            <w:bottom w:val="single" w:sz="6" w:space="0" w:color="BCE8F1"/>
            <w:right w:val="single" w:sz="6" w:space="0" w:color="BCE8F1"/>
          </w:divBdr>
          <w:divsChild>
            <w:div w:id="1548952878">
              <w:marLeft w:val="0"/>
              <w:marRight w:val="0"/>
              <w:marTop w:val="0"/>
              <w:marBottom w:val="0"/>
              <w:divBdr>
                <w:top w:val="none" w:sz="0" w:space="8" w:color="BCE8F1"/>
                <w:left w:val="none" w:sz="0" w:space="11" w:color="BCE8F1"/>
                <w:bottom w:val="single" w:sz="6" w:space="8" w:color="BCE8F1"/>
                <w:right w:val="none" w:sz="0" w:space="11" w:color="BCE8F1"/>
              </w:divBdr>
            </w:div>
            <w:div w:id="2072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andex.ru/maps/?text=%D0%BE%D1%82%D0%B4%D0%B5%D0%BB%20%D0%BA%D1%83%D0%BB%D1%8C%D1%82%D1%83%D1%80%D1%8B%20%D0%9A%D0%B0%D0%BB%D1%82%D0%B0%D1%81%D0%B8%D0%BD%D1%81%D0%BA%D0%BE%D0%B3%D0%BE%20%D1%80%D0%B0%D0%B9%D0%BE%D0%BD%D0%B0&amp;source=wizbiz_new_map_single&amp;z=14&amp;ll=54.803098%2C55.969925&amp;sctx=ZAAAAAgCEAAaKAoSCaBQTx%2BB%2B0tAEf2IX7GGXUtAEhIJw4r3EJV4tD8RWW%2F%2BZQqkpz8iBAABAgQoADABOMyD94X1146ZlwFAkc0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XdLIQPCAQapocGPxwE%3D&amp;ol=biz&amp;oid=53451182249"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2024-02-06T11:26:00Z</dcterms:created>
  <dcterms:modified xsi:type="dcterms:W3CDTF">2024-02-06T11:44:00Z</dcterms:modified>
</cp:coreProperties>
</file>